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970A" w14:textId="4574A778" w:rsidR="00EC1AE3" w:rsidRDefault="00845B8F" w:rsidP="00845B8F">
      <w:pPr>
        <w:jc w:val="center"/>
      </w:pPr>
      <w:r>
        <w:rPr>
          <w:b/>
          <w:bCs/>
          <w:u w:val="single"/>
        </w:rPr>
        <w:t>Schedule I Amendment (Deputy Chair of the Board)</w:t>
      </w:r>
    </w:p>
    <w:p w14:paraId="4C353873" w14:textId="77777777" w:rsidR="00845B8F" w:rsidRDefault="00845B8F"/>
    <w:p w14:paraId="213D9663" w14:textId="77777777" w:rsidR="00845B8F" w:rsidRDefault="00845B8F"/>
    <w:p w14:paraId="54EF30F5" w14:textId="3FA56A27" w:rsidR="00845B8F" w:rsidRDefault="00845B8F">
      <w:r>
        <w:rPr>
          <w:b/>
          <w:bCs/>
        </w:rPr>
        <w:t>Student Council Notes:</w:t>
      </w:r>
    </w:p>
    <w:p w14:paraId="75455CC0" w14:textId="78BABD76" w:rsidR="00845B8F" w:rsidRDefault="00845B8F"/>
    <w:p w14:paraId="2D062B58" w14:textId="54F969B4" w:rsidR="00845B8F" w:rsidRDefault="00845B8F">
      <w:r w:rsidRPr="00845B8F">
        <w:t>TU Dublin SU operations are run by a Company Limited by Guarantee (CLG), which is owned by the Students of TU Dublin by virtue of their membership of the Union. The company does not involve itself with the Politics of the elected representatives of the Students' Union and instead is tasked with the operational functions of the Union (such as Financial Management and Human Resources). All of these functions are provided in order to support the work of the elected officer team of the Students' Union.</w:t>
      </w:r>
    </w:p>
    <w:p w14:paraId="355F0DEC" w14:textId="77777777" w:rsidR="00845B8F" w:rsidRDefault="00845B8F"/>
    <w:p w14:paraId="68FD00BD" w14:textId="47E63E7F" w:rsidR="00845B8F" w:rsidRDefault="00845B8F">
      <w:r>
        <w:rPr>
          <w:b/>
          <w:bCs/>
        </w:rPr>
        <w:t>Student Council further Notes:</w:t>
      </w:r>
    </w:p>
    <w:p w14:paraId="2153F41F" w14:textId="77777777" w:rsidR="00845B8F" w:rsidRDefault="00845B8F"/>
    <w:p w14:paraId="36C282C1" w14:textId="25FC6DE2" w:rsidR="00845B8F" w:rsidRDefault="00845B8F">
      <w:r>
        <w:t>The Company is student-controlled i.e. the voting majority of Directors are ‘Student Directors’ (composed of ‘Full-Time Officers’ and Current Students elected via Council annually) meaning students are always in control. The Chairperson of the board is ‘External’, and selected for a three year term in accordance with the Constitution.</w:t>
      </w:r>
    </w:p>
    <w:p w14:paraId="5356D9EE" w14:textId="77777777" w:rsidR="00845B8F" w:rsidRDefault="00845B8F"/>
    <w:p w14:paraId="2470883E" w14:textId="66F8704A" w:rsidR="00845B8F" w:rsidRDefault="00845B8F">
      <w:r>
        <w:rPr>
          <w:b/>
          <w:bCs/>
        </w:rPr>
        <w:t>Student Council Acknowledges:</w:t>
      </w:r>
    </w:p>
    <w:p w14:paraId="4D42C257" w14:textId="77777777" w:rsidR="00845B8F" w:rsidRDefault="00845B8F"/>
    <w:p w14:paraId="7A5D6148" w14:textId="586CD9F8" w:rsidR="00845B8F" w:rsidRDefault="00845B8F">
      <w:r>
        <w:t>The Board believes that in the case that the Chairperson is unable to fulfil their role (for any number of reasons), that the ‘Deputy Chairperson’ of the board should automatically be the President of the Union. This was discussed, approved, and is currently reflected in the Constitution of TU Dublin SU CLG (</w:t>
      </w:r>
      <w:r w:rsidRPr="00845B8F">
        <w:rPr>
          <w:u w:val="single"/>
        </w:rPr>
        <w:t>approved unanimously by the Student Directors</w:t>
      </w:r>
      <w:r>
        <w:t>), but must now also be reflected in the Constitution of the Students’ Union itself.</w:t>
      </w:r>
    </w:p>
    <w:p w14:paraId="0F408961" w14:textId="77777777" w:rsidR="00845B8F" w:rsidRDefault="00845B8F"/>
    <w:p w14:paraId="535B6B72" w14:textId="176FB4DD" w:rsidR="00845B8F" w:rsidRDefault="00845B8F">
      <w:r>
        <w:rPr>
          <w:b/>
          <w:bCs/>
        </w:rPr>
        <w:t>Student Council therefore Amends</w:t>
      </w:r>
    </w:p>
    <w:p w14:paraId="5DE818BC" w14:textId="77777777" w:rsidR="00845B8F" w:rsidRDefault="00845B8F"/>
    <w:p w14:paraId="1011B0E3" w14:textId="6FD93D9A" w:rsidR="00845B8F" w:rsidRPr="00845B8F" w:rsidRDefault="00845B8F">
      <w:pPr>
        <w:rPr>
          <w:i/>
          <w:iCs/>
        </w:rPr>
      </w:pPr>
      <w:r w:rsidRPr="00845B8F">
        <w:rPr>
          <w:i/>
          <w:iCs/>
        </w:rPr>
        <w:t>Schedule I – The Members of TU Dublin SU CLG and Membership of the Board of Directors of TU Dublin SU CLG</w:t>
      </w:r>
    </w:p>
    <w:p w14:paraId="4E2430DF" w14:textId="77777777" w:rsidR="00845B8F" w:rsidRPr="00845B8F" w:rsidRDefault="00845B8F">
      <w:pPr>
        <w:rPr>
          <w:i/>
          <w:iCs/>
        </w:rPr>
      </w:pPr>
    </w:p>
    <w:p w14:paraId="3BA8B876" w14:textId="657CDCBD" w:rsidR="00845B8F" w:rsidRDefault="00845B8F">
      <w:r w:rsidRPr="00845B8F">
        <w:rPr>
          <w:i/>
          <w:iCs/>
        </w:rPr>
        <w:t>In the absence of that Chairperson one of the other external directors shall perform the function of chairperson for the Board of Directors</w:t>
      </w:r>
      <w:r>
        <w:rPr>
          <w:i/>
          <w:iCs/>
        </w:rPr>
        <w:t>.</w:t>
      </w:r>
    </w:p>
    <w:p w14:paraId="1B3F0811" w14:textId="77777777" w:rsidR="00845B8F" w:rsidRDefault="00845B8F"/>
    <w:p w14:paraId="32188F2C" w14:textId="12345145" w:rsidR="00845B8F" w:rsidRPr="00845B8F" w:rsidRDefault="00845B8F" w:rsidP="00845B8F">
      <w:pPr>
        <w:ind w:left="2880" w:firstLine="720"/>
        <w:rPr>
          <w:b/>
          <w:bCs/>
        </w:rPr>
      </w:pPr>
      <w:r w:rsidRPr="00845B8F">
        <w:rPr>
          <w:b/>
          <w:bCs/>
        </w:rPr>
        <w:t>-</w:t>
      </w:r>
      <w:r>
        <w:rPr>
          <w:b/>
          <w:bCs/>
        </w:rPr>
        <w:t xml:space="preserve"> </w:t>
      </w:r>
      <w:r w:rsidRPr="00845B8F">
        <w:rPr>
          <w:b/>
          <w:bCs/>
        </w:rPr>
        <w:t>To the Following -</w:t>
      </w:r>
    </w:p>
    <w:p w14:paraId="727403A0" w14:textId="77777777" w:rsidR="00845B8F" w:rsidRDefault="00845B8F"/>
    <w:p w14:paraId="31A2C290" w14:textId="77777777" w:rsidR="00845B8F" w:rsidRPr="00845B8F" w:rsidRDefault="00845B8F" w:rsidP="00845B8F">
      <w:pPr>
        <w:rPr>
          <w:i/>
          <w:iCs/>
        </w:rPr>
      </w:pPr>
      <w:r w:rsidRPr="00845B8F">
        <w:rPr>
          <w:i/>
          <w:iCs/>
        </w:rPr>
        <w:t>Schedule I – The Members of TU Dublin SU CLG and Membership of the Board of Directors of TU Dublin SU CLG</w:t>
      </w:r>
    </w:p>
    <w:p w14:paraId="4C0EEE72" w14:textId="77777777" w:rsidR="00845B8F" w:rsidRPr="00845B8F" w:rsidRDefault="00845B8F" w:rsidP="00845B8F">
      <w:pPr>
        <w:rPr>
          <w:i/>
          <w:iCs/>
        </w:rPr>
      </w:pPr>
    </w:p>
    <w:p w14:paraId="39058D78" w14:textId="1029DFCA" w:rsidR="00845B8F" w:rsidRDefault="00845B8F" w:rsidP="00845B8F">
      <w:pPr>
        <w:rPr>
          <w:i/>
          <w:iCs/>
        </w:rPr>
      </w:pPr>
      <w:r w:rsidRPr="00845B8F">
        <w:rPr>
          <w:i/>
          <w:iCs/>
        </w:rPr>
        <w:t>In the absence of that Chairperson</w:t>
      </w:r>
      <w:r>
        <w:rPr>
          <w:i/>
          <w:iCs/>
        </w:rPr>
        <w:t xml:space="preserve"> the President shall perform the function of Chairperson for the Board of Directors</w:t>
      </w:r>
    </w:p>
    <w:p w14:paraId="1AFBE325" w14:textId="77777777" w:rsidR="00845B8F" w:rsidRDefault="00845B8F" w:rsidP="00845B8F">
      <w:pPr>
        <w:rPr>
          <w:i/>
          <w:iCs/>
        </w:rPr>
      </w:pPr>
    </w:p>
    <w:p w14:paraId="75B32C91" w14:textId="77777777" w:rsidR="00845B8F" w:rsidRDefault="00845B8F" w:rsidP="00845B8F">
      <w:pPr>
        <w:rPr>
          <w:i/>
          <w:iCs/>
        </w:rPr>
      </w:pPr>
    </w:p>
    <w:p w14:paraId="7B7EE897" w14:textId="6EA8C17D" w:rsidR="00845B8F" w:rsidRDefault="00845B8F">
      <w:r>
        <w:rPr>
          <w:b/>
          <w:bCs/>
        </w:rPr>
        <w:t>Proposed by:</w:t>
      </w:r>
      <w:r>
        <w:t xml:space="preserve"> Louise Kavanagh</w:t>
      </w:r>
    </w:p>
    <w:p w14:paraId="1FE33964" w14:textId="77777777" w:rsidR="00845B8F" w:rsidRDefault="00845B8F"/>
    <w:p w14:paraId="66DE28E3" w14:textId="1E250228" w:rsidR="00845B8F" w:rsidRPr="00845B8F" w:rsidRDefault="00845B8F">
      <w:r>
        <w:rPr>
          <w:b/>
          <w:bCs/>
        </w:rPr>
        <w:t xml:space="preserve">Seconded by: </w:t>
      </w:r>
      <w:r>
        <w:t xml:space="preserve">Shauna O’Toole </w:t>
      </w:r>
    </w:p>
    <w:sectPr w:rsidR="00845B8F" w:rsidRPr="00845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4453"/>
    <w:multiLevelType w:val="hybridMultilevel"/>
    <w:tmpl w:val="19809A20"/>
    <w:lvl w:ilvl="0" w:tplc="CAB03A5A">
      <w:numFmt w:val="bullet"/>
      <w:lvlText w:val="-"/>
      <w:lvlJc w:val="left"/>
      <w:pPr>
        <w:ind w:left="4680" w:hanging="360"/>
      </w:pPr>
      <w:rPr>
        <w:rFonts w:ascii="Calibri" w:eastAsiaTheme="minorHAnsi" w:hAnsi="Calibri" w:cs="Calibr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15:restartNumberingAfterBreak="0">
    <w:nsid w:val="4FDE3E48"/>
    <w:multiLevelType w:val="hybridMultilevel"/>
    <w:tmpl w:val="8ABCCBC8"/>
    <w:lvl w:ilvl="0" w:tplc="7E46A6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23927"/>
    <w:multiLevelType w:val="hybridMultilevel"/>
    <w:tmpl w:val="4776EE72"/>
    <w:lvl w:ilvl="0" w:tplc="B8D201AA">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16cid:durableId="1393848722">
    <w:abstractNumId w:val="1"/>
  </w:num>
  <w:num w:numId="2" w16cid:durableId="2015953578">
    <w:abstractNumId w:val="0"/>
  </w:num>
  <w:num w:numId="3" w16cid:durableId="806633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8F"/>
    <w:rsid w:val="007A66CE"/>
    <w:rsid w:val="00845B8F"/>
    <w:rsid w:val="00EC1A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2F013C0"/>
  <w15:chartTrackingRefBased/>
  <w15:docId w15:val="{BB63B23D-C0D8-8947-98EF-C6F3BB1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8" ma:contentTypeDescription="Create a new document." ma:contentTypeScope="" ma:versionID="9e3c05d36d52d9bdb38997fe00305d4f">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c0bcb8d4294fc412d4148e3aeda3d1f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79FD00-BEAD-4ADC-BCFE-1F34CE041E21}"/>
</file>

<file path=customXml/itemProps2.xml><?xml version="1.0" encoding="utf-8"?>
<ds:datastoreItem xmlns:ds="http://schemas.openxmlformats.org/officeDocument/2006/customXml" ds:itemID="{F36B182A-CC97-488B-8E5E-ECBDD6B53C27}"/>
</file>

<file path=customXml/itemProps3.xml><?xml version="1.0" encoding="utf-8"?>
<ds:datastoreItem xmlns:ds="http://schemas.openxmlformats.org/officeDocument/2006/customXml" ds:itemID="{DAEE8D63-4BDE-4A6B-9C04-C065D2CF672F}"/>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Jordan</dc:creator>
  <cp:keywords/>
  <dc:description/>
  <cp:lastModifiedBy>Brian Jordan</cp:lastModifiedBy>
  <cp:revision>1</cp:revision>
  <dcterms:created xsi:type="dcterms:W3CDTF">2024-01-30T17:56:00Z</dcterms:created>
  <dcterms:modified xsi:type="dcterms:W3CDTF">2024-01-30T18:16:00Z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