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AD78" w14:textId="77777777" w:rsidR="00951916" w:rsidRDefault="00951916" w:rsidP="00951916">
      <w:pPr>
        <w:spacing w:before="0" w:line="276" w:lineRule="auto"/>
        <w:ind w:left="0"/>
        <w:rPr>
          <w:rFonts w:ascii="Arial" w:eastAsia="Arial" w:hAnsi="Arial" w:cs="Arial"/>
          <w:sz w:val="22"/>
          <w:szCs w:val="22"/>
        </w:rPr>
      </w:pPr>
    </w:p>
    <w:tbl>
      <w:tblPr>
        <w:tblW w:w="10733"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33"/>
      </w:tblGrid>
      <w:tr w:rsidR="00951916" w14:paraId="504979CE" w14:textId="77777777" w:rsidTr="00AE7B82">
        <w:trPr>
          <w:trHeight w:val="489"/>
        </w:trPr>
        <w:tc>
          <w:tcPr>
            <w:tcW w:w="10733" w:type="dxa"/>
            <w:shd w:val="clear" w:color="auto" w:fill="34B89F"/>
            <w:tcMar>
              <w:top w:w="100" w:type="dxa"/>
              <w:left w:w="100" w:type="dxa"/>
              <w:bottom w:w="100" w:type="dxa"/>
              <w:right w:w="100" w:type="dxa"/>
            </w:tcMar>
          </w:tcPr>
          <w:p w14:paraId="72F8B639" w14:textId="50DCA584" w:rsidR="00951916" w:rsidRPr="00123635" w:rsidRDefault="00951916" w:rsidP="00AE7B82">
            <w:pPr>
              <w:shd w:val="clear" w:color="auto" w:fill="34B89F"/>
              <w:spacing w:before="0" w:line="276" w:lineRule="auto"/>
              <w:ind w:left="0"/>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Key Points</w:t>
            </w:r>
            <w:r w:rsidR="009B68BC">
              <w:rPr>
                <w:rFonts w:ascii="Arial" w:eastAsia="Arial" w:hAnsi="Arial" w:cs="Arial"/>
                <w:b/>
                <w:color w:val="000000" w:themeColor="text1"/>
                <w:sz w:val="20"/>
                <w:szCs w:val="20"/>
              </w:rPr>
              <w:t xml:space="preserve"> of work </w:t>
            </w:r>
            <w:r w:rsidR="00893D9A">
              <w:rPr>
                <w:rFonts w:ascii="Arial" w:eastAsia="Arial" w:hAnsi="Arial" w:cs="Arial"/>
                <w:b/>
                <w:color w:val="000000" w:themeColor="text1"/>
                <w:sz w:val="20"/>
                <w:szCs w:val="20"/>
              </w:rPr>
              <w:t>c</w:t>
            </w:r>
            <w:r w:rsidR="009B68BC">
              <w:rPr>
                <w:rFonts w:ascii="Arial" w:eastAsia="Arial" w:hAnsi="Arial" w:cs="Arial"/>
                <w:b/>
                <w:color w:val="000000" w:themeColor="text1"/>
                <w:sz w:val="20"/>
                <w:szCs w:val="20"/>
              </w:rPr>
              <w:t>arried out</w:t>
            </w:r>
            <w:r w:rsidRPr="00123635">
              <w:rPr>
                <w:rFonts w:ascii="Arial" w:eastAsia="Arial" w:hAnsi="Arial" w:cs="Arial"/>
                <w:b/>
                <w:color w:val="000000" w:themeColor="text1"/>
                <w:sz w:val="20"/>
                <w:szCs w:val="20"/>
              </w:rPr>
              <w:t xml:space="preserve"> </w:t>
            </w:r>
            <w:r w:rsidR="009B68BC">
              <w:rPr>
                <w:rFonts w:ascii="Arial" w:eastAsia="Arial" w:hAnsi="Arial" w:cs="Arial"/>
                <w:b/>
                <w:color w:val="000000" w:themeColor="text1"/>
                <w:sz w:val="20"/>
                <w:szCs w:val="20"/>
              </w:rPr>
              <w:t>s</w:t>
            </w:r>
            <w:r w:rsidRPr="00123635">
              <w:rPr>
                <w:rFonts w:ascii="Arial" w:eastAsia="Arial" w:hAnsi="Arial" w:cs="Arial"/>
                <w:b/>
                <w:color w:val="000000" w:themeColor="text1"/>
                <w:sz w:val="20"/>
                <w:szCs w:val="20"/>
              </w:rPr>
              <w:t xml:space="preserve">ince </w:t>
            </w:r>
            <w:r w:rsidR="009B68BC">
              <w:rPr>
                <w:rFonts w:ascii="Arial" w:eastAsia="Arial" w:hAnsi="Arial" w:cs="Arial"/>
                <w:b/>
                <w:color w:val="000000" w:themeColor="text1"/>
                <w:sz w:val="20"/>
                <w:szCs w:val="20"/>
              </w:rPr>
              <w:t>l</w:t>
            </w:r>
            <w:r w:rsidRPr="00123635">
              <w:rPr>
                <w:rFonts w:ascii="Arial" w:eastAsia="Arial" w:hAnsi="Arial" w:cs="Arial"/>
                <w:b/>
                <w:color w:val="000000" w:themeColor="text1"/>
                <w:sz w:val="20"/>
                <w:szCs w:val="20"/>
              </w:rPr>
              <w:t xml:space="preserve">ast </w:t>
            </w:r>
            <w:r w:rsidR="009B68BC">
              <w:rPr>
                <w:rFonts w:ascii="Arial" w:eastAsia="Arial" w:hAnsi="Arial" w:cs="Arial"/>
                <w:b/>
                <w:color w:val="000000" w:themeColor="text1"/>
                <w:sz w:val="20"/>
                <w:szCs w:val="20"/>
              </w:rPr>
              <w:t>m</w:t>
            </w:r>
            <w:r w:rsidRPr="00123635">
              <w:rPr>
                <w:rFonts w:ascii="Arial" w:eastAsia="Arial" w:hAnsi="Arial" w:cs="Arial"/>
                <w:b/>
                <w:color w:val="000000" w:themeColor="text1"/>
                <w:sz w:val="20"/>
                <w:szCs w:val="20"/>
              </w:rPr>
              <w:t>eeting</w:t>
            </w:r>
          </w:p>
          <w:p w14:paraId="4A739C8C" w14:textId="77777777" w:rsidR="00951916" w:rsidRPr="00123635" w:rsidRDefault="00951916" w:rsidP="001E2D0C">
            <w:pPr>
              <w:spacing w:before="0" w:line="276" w:lineRule="auto"/>
              <w:ind w:left="0"/>
              <w:rPr>
                <w:rFonts w:ascii="Arial" w:eastAsia="Arial" w:hAnsi="Arial" w:cs="Arial"/>
                <w:i/>
                <w:color w:val="000000" w:themeColor="text1"/>
                <w:sz w:val="20"/>
                <w:szCs w:val="20"/>
              </w:rPr>
            </w:pPr>
            <w:proofErr w:type="spellStart"/>
            <w:r w:rsidRPr="00123635">
              <w:rPr>
                <w:rFonts w:ascii="Arial" w:eastAsia="Arial" w:hAnsi="Arial" w:cs="Arial"/>
                <w:i/>
                <w:color w:val="000000" w:themeColor="text1"/>
                <w:sz w:val="20"/>
                <w:szCs w:val="20"/>
              </w:rPr>
              <w:t>Príomhphointí</w:t>
            </w:r>
            <w:proofErr w:type="spellEnd"/>
            <w:r w:rsidRPr="00123635">
              <w:rPr>
                <w:rFonts w:ascii="Arial" w:eastAsia="Arial" w:hAnsi="Arial" w:cs="Arial"/>
                <w:i/>
                <w:color w:val="000000" w:themeColor="text1"/>
                <w:sz w:val="20"/>
                <w:szCs w:val="20"/>
              </w:rPr>
              <w:t xml:space="preserve"> </w:t>
            </w:r>
            <w:proofErr w:type="spellStart"/>
            <w:r w:rsidRPr="00123635">
              <w:rPr>
                <w:rFonts w:ascii="Arial" w:eastAsia="Arial" w:hAnsi="Arial" w:cs="Arial"/>
                <w:i/>
                <w:color w:val="000000" w:themeColor="text1"/>
                <w:sz w:val="20"/>
                <w:szCs w:val="20"/>
              </w:rPr>
              <w:t>ón</w:t>
            </w:r>
            <w:proofErr w:type="spellEnd"/>
            <w:r w:rsidRPr="00123635">
              <w:rPr>
                <w:rFonts w:ascii="Arial" w:eastAsia="Arial" w:hAnsi="Arial" w:cs="Arial"/>
                <w:i/>
                <w:color w:val="000000" w:themeColor="text1"/>
                <w:sz w:val="20"/>
                <w:szCs w:val="20"/>
              </w:rPr>
              <w:t xml:space="preserve"> </w:t>
            </w:r>
            <w:proofErr w:type="spellStart"/>
            <w:r w:rsidRPr="00123635">
              <w:rPr>
                <w:rFonts w:ascii="Arial" w:eastAsia="Arial" w:hAnsi="Arial" w:cs="Arial"/>
                <w:i/>
                <w:color w:val="000000" w:themeColor="text1"/>
                <w:sz w:val="20"/>
                <w:szCs w:val="20"/>
              </w:rPr>
              <w:t>gcruinniú</w:t>
            </w:r>
            <w:proofErr w:type="spellEnd"/>
            <w:r w:rsidRPr="00123635">
              <w:rPr>
                <w:rFonts w:ascii="Arial" w:eastAsia="Arial" w:hAnsi="Arial" w:cs="Arial"/>
                <w:i/>
                <w:color w:val="000000" w:themeColor="text1"/>
                <w:sz w:val="20"/>
                <w:szCs w:val="20"/>
              </w:rPr>
              <w:t xml:space="preserve"> </w:t>
            </w:r>
            <w:proofErr w:type="spellStart"/>
            <w:r w:rsidRPr="00123635">
              <w:rPr>
                <w:rFonts w:ascii="Arial" w:eastAsia="Arial" w:hAnsi="Arial" w:cs="Arial"/>
                <w:i/>
                <w:color w:val="000000" w:themeColor="text1"/>
                <w:sz w:val="20"/>
                <w:szCs w:val="20"/>
              </w:rPr>
              <w:t>deireanach</w:t>
            </w:r>
            <w:proofErr w:type="spellEnd"/>
          </w:p>
        </w:tc>
      </w:tr>
      <w:tr w:rsidR="00951916" w14:paraId="30E39732" w14:textId="77777777" w:rsidTr="006117BB">
        <w:trPr>
          <w:trHeight w:val="4613"/>
        </w:trPr>
        <w:tc>
          <w:tcPr>
            <w:tcW w:w="10733" w:type="dxa"/>
            <w:shd w:val="clear" w:color="auto" w:fill="auto"/>
            <w:tcMar>
              <w:top w:w="100" w:type="dxa"/>
              <w:left w:w="100" w:type="dxa"/>
              <w:bottom w:w="100" w:type="dxa"/>
              <w:right w:w="100" w:type="dxa"/>
            </w:tcMar>
          </w:tcPr>
          <w:p w14:paraId="4CFD86C7" w14:textId="190AAB04" w:rsidR="00620C79" w:rsidRDefault="00620C79" w:rsidP="00620C79">
            <w:pPr>
              <w:rPr>
                <w:rFonts w:cstheme="minorHAnsi"/>
              </w:rPr>
            </w:pPr>
            <w:r>
              <w:rPr>
                <w:rFonts w:cstheme="minorHAnsi"/>
              </w:rPr>
              <w:t>Happy New Year and welcome back to a new season of the Union show! I hope you all had a well-deserved break over the festive period, I hope all exams went well, and if you need any support regarding repeats, remember that the Advice &amp; Advocacy Service is always there for you! For the</w:t>
            </w:r>
            <w:r>
              <w:rPr>
                <w:rFonts w:cstheme="minorHAnsi"/>
              </w:rPr>
              <w:t xml:space="preserve"> Chair of Council</w:t>
            </w:r>
            <w:r>
              <w:rPr>
                <w:rFonts w:cstheme="minorHAnsi"/>
              </w:rPr>
              <w:t xml:space="preserve">, apologies, you’ll have to figure out </w:t>
            </w:r>
            <w:r>
              <w:rPr>
                <w:rFonts w:cstheme="minorHAnsi"/>
              </w:rPr>
              <w:t>any</w:t>
            </w:r>
            <w:r>
              <w:rPr>
                <w:rFonts w:cstheme="minorHAnsi"/>
              </w:rPr>
              <w:t xml:space="preserve"> repeat exams yoursel</w:t>
            </w:r>
            <w:r>
              <w:rPr>
                <w:rFonts w:cstheme="minorHAnsi"/>
              </w:rPr>
              <w:t>f.</w:t>
            </w:r>
          </w:p>
          <w:p w14:paraId="7FAC6126" w14:textId="77777777" w:rsidR="00620C79" w:rsidRDefault="00620C79" w:rsidP="00620C79">
            <w:pPr>
              <w:rPr>
                <w:rFonts w:cstheme="minorHAnsi"/>
              </w:rPr>
            </w:pPr>
          </w:p>
          <w:p w14:paraId="352865F9" w14:textId="77777777" w:rsidR="00620C79" w:rsidRDefault="00620C79" w:rsidP="00620C79">
            <w:pPr>
              <w:rPr>
                <w:rFonts w:cstheme="minorHAnsi"/>
              </w:rPr>
            </w:pPr>
            <w:r>
              <w:rPr>
                <w:rFonts w:cstheme="minorHAnsi"/>
              </w:rPr>
              <w:t>Final reminder, the structure of this report remains as follows:</w:t>
            </w:r>
          </w:p>
          <w:p w14:paraId="179518C6" w14:textId="77777777" w:rsidR="00620C79" w:rsidRDefault="00620C79" w:rsidP="00620C79">
            <w:pPr>
              <w:rPr>
                <w:rFonts w:cstheme="minorHAnsi"/>
              </w:rPr>
            </w:pPr>
          </w:p>
          <w:p w14:paraId="69DCC796" w14:textId="77777777" w:rsidR="00620C79" w:rsidRPr="00592AA3" w:rsidRDefault="00620C79" w:rsidP="00620C79">
            <w:pPr>
              <w:pStyle w:val="ListParagraph"/>
              <w:numPr>
                <w:ilvl w:val="0"/>
                <w:numId w:val="6"/>
              </w:numPr>
              <w:spacing w:before="0" w:after="160" w:line="259" w:lineRule="auto"/>
              <w:rPr>
                <w:rFonts w:cstheme="minorHAnsi"/>
                <w:i/>
                <w:iCs/>
              </w:rPr>
            </w:pPr>
            <w:r w:rsidRPr="00592AA3">
              <w:rPr>
                <w:rFonts w:cstheme="minorHAnsi"/>
                <w:i/>
                <w:iCs/>
              </w:rPr>
              <w:t>President</w:t>
            </w:r>
            <w:r>
              <w:rPr>
                <w:rFonts w:cstheme="minorHAnsi"/>
                <w:i/>
                <w:iCs/>
              </w:rPr>
              <w:t xml:space="preserve"> &amp; Democracy</w:t>
            </w:r>
          </w:p>
          <w:p w14:paraId="55E1C64B" w14:textId="77777777" w:rsidR="00620C79" w:rsidRPr="00592AA3" w:rsidRDefault="00620C79" w:rsidP="00620C79">
            <w:pPr>
              <w:pStyle w:val="ListParagraph"/>
              <w:numPr>
                <w:ilvl w:val="0"/>
                <w:numId w:val="6"/>
              </w:numPr>
              <w:spacing w:before="0" w:after="160" w:line="259" w:lineRule="auto"/>
              <w:rPr>
                <w:rFonts w:cstheme="minorHAnsi"/>
                <w:i/>
                <w:iCs/>
              </w:rPr>
            </w:pPr>
            <w:r w:rsidRPr="00592AA3">
              <w:rPr>
                <w:rFonts w:cstheme="minorHAnsi"/>
                <w:i/>
                <w:iCs/>
              </w:rPr>
              <w:t>Academic Affairs</w:t>
            </w:r>
          </w:p>
          <w:p w14:paraId="51810E4D" w14:textId="77777777" w:rsidR="00620C79" w:rsidRDefault="00620C79" w:rsidP="00620C79">
            <w:pPr>
              <w:pStyle w:val="ListParagraph"/>
              <w:numPr>
                <w:ilvl w:val="0"/>
                <w:numId w:val="6"/>
              </w:numPr>
              <w:spacing w:before="0" w:after="160" w:line="259" w:lineRule="auto"/>
              <w:rPr>
                <w:rFonts w:cstheme="minorHAnsi"/>
                <w:i/>
                <w:iCs/>
              </w:rPr>
            </w:pPr>
            <w:r w:rsidRPr="00592AA3">
              <w:rPr>
                <w:rFonts w:cstheme="minorHAnsi"/>
                <w:i/>
                <w:iCs/>
              </w:rPr>
              <w:t>Welfare &amp; Equality</w:t>
            </w:r>
          </w:p>
          <w:p w14:paraId="5F0E7EC1" w14:textId="77777777" w:rsidR="00620C79" w:rsidRPr="00592AA3" w:rsidRDefault="00620C79" w:rsidP="00620C79">
            <w:pPr>
              <w:pStyle w:val="ListParagraph"/>
              <w:numPr>
                <w:ilvl w:val="0"/>
                <w:numId w:val="6"/>
              </w:numPr>
              <w:spacing w:before="0" w:after="160" w:line="259" w:lineRule="auto"/>
              <w:rPr>
                <w:rFonts w:cstheme="minorHAnsi"/>
                <w:i/>
                <w:iCs/>
              </w:rPr>
            </w:pPr>
            <w:r>
              <w:rPr>
                <w:rFonts w:cstheme="minorHAnsi"/>
                <w:i/>
                <w:iCs/>
              </w:rPr>
              <w:t>Events &amp; Fundraising</w:t>
            </w:r>
          </w:p>
          <w:p w14:paraId="4A21A9B3" w14:textId="77777777" w:rsidR="00620C79" w:rsidRPr="00592AA3" w:rsidRDefault="00620C79" w:rsidP="00620C79">
            <w:pPr>
              <w:pStyle w:val="ListParagraph"/>
              <w:numPr>
                <w:ilvl w:val="0"/>
                <w:numId w:val="6"/>
              </w:numPr>
              <w:spacing w:before="0" w:after="160" w:line="259" w:lineRule="auto"/>
              <w:rPr>
                <w:rFonts w:cstheme="minorHAnsi"/>
                <w:i/>
                <w:iCs/>
              </w:rPr>
            </w:pPr>
            <w:r w:rsidRPr="00592AA3">
              <w:rPr>
                <w:rFonts w:cstheme="minorHAnsi"/>
                <w:i/>
                <w:iCs/>
              </w:rPr>
              <w:t>Communications &amp; Media</w:t>
            </w:r>
          </w:p>
          <w:p w14:paraId="08780DF9" w14:textId="77777777" w:rsidR="00620C79" w:rsidRPr="00592AA3" w:rsidRDefault="00620C79" w:rsidP="00620C79">
            <w:pPr>
              <w:pStyle w:val="ListParagraph"/>
              <w:numPr>
                <w:ilvl w:val="0"/>
                <w:numId w:val="6"/>
              </w:numPr>
              <w:spacing w:before="0" w:after="160" w:line="259" w:lineRule="auto"/>
              <w:rPr>
                <w:rFonts w:cstheme="minorHAnsi"/>
                <w:i/>
                <w:iCs/>
              </w:rPr>
            </w:pPr>
            <w:r w:rsidRPr="00592AA3">
              <w:rPr>
                <w:rFonts w:cstheme="minorHAnsi"/>
                <w:i/>
                <w:iCs/>
              </w:rPr>
              <w:t>Campus &amp; Facilities</w:t>
            </w:r>
          </w:p>
          <w:p w14:paraId="00BCCA0D" w14:textId="77777777" w:rsidR="00620C79" w:rsidRPr="00592AA3" w:rsidRDefault="00620C79" w:rsidP="00620C79">
            <w:pPr>
              <w:pStyle w:val="ListParagraph"/>
              <w:numPr>
                <w:ilvl w:val="0"/>
                <w:numId w:val="6"/>
              </w:numPr>
              <w:spacing w:before="0" w:after="160" w:line="259" w:lineRule="auto"/>
              <w:rPr>
                <w:rFonts w:cstheme="minorHAnsi"/>
                <w:i/>
                <w:iCs/>
              </w:rPr>
            </w:pPr>
            <w:r w:rsidRPr="00592AA3">
              <w:rPr>
                <w:rFonts w:cstheme="minorHAnsi"/>
                <w:i/>
                <w:iCs/>
              </w:rPr>
              <w:t>National Affairs &amp; USI</w:t>
            </w:r>
          </w:p>
          <w:p w14:paraId="659FF7DD" w14:textId="77777777" w:rsidR="00620C79" w:rsidRDefault="00620C79" w:rsidP="00620C79">
            <w:pPr>
              <w:rPr>
                <w:rFonts w:cstheme="minorHAnsi"/>
              </w:rPr>
            </w:pPr>
            <w:r>
              <w:rPr>
                <w:rFonts w:cstheme="minorHAnsi"/>
                <w:b/>
                <w:bCs/>
                <w:u w:val="single"/>
              </w:rPr>
              <w:br/>
              <w:t>President &amp; Democracy</w:t>
            </w:r>
          </w:p>
          <w:p w14:paraId="075C7618" w14:textId="77777777" w:rsidR="00620C79" w:rsidRDefault="00620C79" w:rsidP="00620C79">
            <w:pPr>
              <w:rPr>
                <w:rFonts w:cstheme="minorHAnsi"/>
              </w:rPr>
            </w:pPr>
          </w:p>
          <w:p w14:paraId="44F4BA65" w14:textId="494F6EDA" w:rsidR="00620C79" w:rsidRDefault="00620C79" w:rsidP="00620C79">
            <w:pPr>
              <w:rPr>
                <w:rFonts w:cstheme="minorHAnsi"/>
              </w:rPr>
            </w:pPr>
            <w:r>
              <w:rPr>
                <w:rFonts w:cstheme="minorHAnsi"/>
              </w:rPr>
              <w:t>The Union firstly featured on several major news outlets (RTE, Virgin) following our attendance at the launch of Voter Information for the upcoming Irish March Referenda. The Union Executive, after reviewing the ongoing discourse on wording, has agreed to propose a ‘Vote Yes, Yes’ stance to Council. Assuming Council approval, the Union will launch a combined ‘Voter Registration’ &amp; ‘Vote Yes in the March Referenda’ campaign for TU Dublin students which should garner media attention.</w:t>
            </w:r>
          </w:p>
          <w:p w14:paraId="6ED67F27" w14:textId="77777777" w:rsidR="00620C79" w:rsidRDefault="00620C79" w:rsidP="00620C79">
            <w:pPr>
              <w:rPr>
                <w:rFonts w:cstheme="minorHAnsi"/>
              </w:rPr>
            </w:pPr>
          </w:p>
          <w:p w14:paraId="7B9F8337" w14:textId="012B227B" w:rsidR="00620C79" w:rsidRDefault="00620C79" w:rsidP="00620C79">
            <w:pPr>
              <w:rPr>
                <w:rFonts w:cstheme="minorHAnsi"/>
              </w:rPr>
            </w:pPr>
            <w:r>
              <w:rPr>
                <w:rFonts w:cstheme="minorHAnsi"/>
              </w:rPr>
              <w:t>The Union will be holding its own Referendum as well on ‘USI Affiliation’ as well as a Plebiscite regarding ‘No Confidence in the Irish Government’. These will occur in conjunction with our Springtime Elections which means that, while we will need clear, concise messaging (so that students do not get confused between everything), we should also break SU voting records!</w:t>
            </w:r>
          </w:p>
          <w:p w14:paraId="3179BC9C" w14:textId="77777777" w:rsidR="00620C79" w:rsidRDefault="00620C79" w:rsidP="00620C79">
            <w:pPr>
              <w:rPr>
                <w:rFonts w:cstheme="minorHAnsi"/>
              </w:rPr>
            </w:pPr>
            <w:r>
              <w:rPr>
                <w:rFonts w:cstheme="minorHAnsi"/>
              </w:rPr>
              <w:lastRenderedPageBreak/>
              <w:t>The main ongoing concern is our attendance at Student Council, which have struggled to recover since the ‘RON’ situation in October. Furthermore, despite repeated communications, some students had to be removed (in line with policy and procedure) due to repeated absences. With 30 spaces left to fill, the Union held a very intense recruitment period, which was highly successful – we now have more than enough nominations to fill each space. Assuming most of these translate to successful elections, Council attendance should be rectified. Credit to the Deputy President (and entire Executive) for their work on this, it was a real show of teamwork!</w:t>
            </w:r>
          </w:p>
          <w:p w14:paraId="607DE53B" w14:textId="77777777" w:rsidR="00620C79" w:rsidRDefault="00620C79" w:rsidP="00620C79">
            <w:pPr>
              <w:rPr>
                <w:rFonts w:cstheme="minorHAnsi"/>
              </w:rPr>
            </w:pPr>
          </w:p>
          <w:p w14:paraId="2645683E" w14:textId="77777777" w:rsidR="00620C79" w:rsidRDefault="00620C79" w:rsidP="00620C79">
            <w:pPr>
              <w:rPr>
                <w:rFonts w:cstheme="minorHAnsi"/>
              </w:rPr>
            </w:pPr>
            <w:r>
              <w:rPr>
                <w:rFonts w:cstheme="minorHAnsi"/>
              </w:rPr>
              <w:t xml:space="preserve">Additional Council / Policy work includes proceeding with an amendment to Schedule I of the Constitution (aligning TUDSU’s Constitution with CLG’s one) at the next Council; this ensures that the President will automatically be ‘Deputy Chairperson’ of the Board. This is expected to be completed by the first Council in February. </w:t>
            </w:r>
          </w:p>
          <w:p w14:paraId="3A818518" w14:textId="77777777" w:rsidR="00620C79" w:rsidRDefault="00620C79" w:rsidP="00620C79">
            <w:pPr>
              <w:rPr>
                <w:rFonts w:cstheme="minorHAnsi"/>
              </w:rPr>
            </w:pPr>
          </w:p>
          <w:p w14:paraId="4FBCD582" w14:textId="77777777" w:rsidR="00620C79" w:rsidRDefault="00620C79" w:rsidP="00620C79">
            <w:pPr>
              <w:rPr>
                <w:rFonts w:cstheme="minorHAnsi"/>
              </w:rPr>
            </w:pPr>
            <w:r>
              <w:rPr>
                <w:rFonts w:cstheme="minorHAnsi"/>
              </w:rPr>
              <w:t>The Union’s BDS list will go live next week (as mandated by Council) and will announce the Union ceasing all partnerships with implicated organisations (for us this is chiefly Coca Cola &amp; Dominos). Additional escalation plans include demanding the University also adopt a BDS policy, and come out in support of Palestine (which is unlikely but mandated &amp; symbolic).</w:t>
            </w:r>
          </w:p>
          <w:p w14:paraId="28F30D41" w14:textId="77777777" w:rsidR="00620C79" w:rsidRDefault="00620C79" w:rsidP="00620C79">
            <w:pPr>
              <w:rPr>
                <w:rFonts w:cstheme="minorHAnsi"/>
              </w:rPr>
            </w:pPr>
          </w:p>
          <w:p w14:paraId="1A57C4E7" w14:textId="7DDA45DE" w:rsidR="00620C79" w:rsidRDefault="00620C79" w:rsidP="00620C79">
            <w:pPr>
              <w:rPr>
                <w:rFonts w:cstheme="minorHAnsi"/>
              </w:rPr>
            </w:pPr>
            <w:r>
              <w:rPr>
                <w:rFonts w:cstheme="minorHAnsi"/>
              </w:rPr>
              <w:t xml:space="preserve">The President has also organised a meeting with members of the HEA Board (after 6 months of USI inaction, I just did it myself, and it was </w:t>
            </w:r>
            <w:r w:rsidRPr="00840613">
              <w:rPr>
                <w:rFonts w:cstheme="minorHAnsi"/>
              </w:rPr>
              <w:t>not hard</w:t>
            </w:r>
            <w:r>
              <w:rPr>
                <w:rFonts w:cstheme="minorHAnsi"/>
              </w:rPr>
              <w:t>) to discuss a HEA Review of the Student Charge. Correspondence with them has been very positive and is a show of the Union’s level of influence</w:t>
            </w:r>
            <w:r>
              <w:rPr>
                <w:rFonts w:cstheme="minorHAnsi"/>
              </w:rPr>
              <w:t>.</w:t>
            </w:r>
          </w:p>
          <w:p w14:paraId="4748F641" w14:textId="77777777" w:rsidR="00620C79" w:rsidRDefault="00620C79" w:rsidP="00620C79">
            <w:pPr>
              <w:rPr>
                <w:rFonts w:cstheme="minorHAnsi"/>
              </w:rPr>
            </w:pPr>
          </w:p>
          <w:p w14:paraId="3429A23E" w14:textId="3DC135BD" w:rsidR="00620C79" w:rsidRDefault="00620C79" w:rsidP="00620C79">
            <w:pPr>
              <w:rPr>
                <w:rFonts w:cstheme="minorHAnsi"/>
              </w:rPr>
            </w:pPr>
            <w:r>
              <w:rPr>
                <w:rFonts w:cstheme="minorHAnsi"/>
              </w:rPr>
              <w:t xml:space="preserve">Furthermore, the President sent formal correspondence to Minister Harris, Minister Donohue, and various Opposition Parties on the topic of the Borrowing Framework (i.e. TU’s cannot borrow, and therefore the 434 million announced for student accommodation is inaccessible to us). The response was disappointing (although not unexpected) in that it appears as if such a framework will not be developed for several more years (when the funding is only available for 5 years). In any case, the Union will publicise this shortly in order to </w:t>
            </w:r>
            <w:r w:rsidR="00840613">
              <w:rPr>
                <w:rFonts w:cstheme="minorHAnsi"/>
              </w:rPr>
              <w:t>lightly encourage students to Vote ‘No’ in the</w:t>
            </w:r>
            <w:r>
              <w:rPr>
                <w:rFonts w:cstheme="minorHAnsi"/>
              </w:rPr>
              <w:t xml:space="preserve"> </w:t>
            </w:r>
            <w:r w:rsidR="00840613">
              <w:rPr>
                <w:rFonts w:cstheme="minorHAnsi"/>
              </w:rPr>
              <w:t>upcoming</w:t>
            </w:r>
            <w:r>
              <w:rPr>
                <w:rFonts w:cstheme="minorHAnsi"/>
              </w:rPr>
              <w:t xml:space="preserve"> Plebiscite.</w:t>
            </w:r>
          </w:p>
          <w:p w14:paraId="2EBDBCA1" w14:textId="77777777" w:rsidR="00620C79" w:rsidRDefault="00620C79" w:rsidP="00620C79">
            <w:pPr>
              <w:rPr>
                <w:rFonts w:cstheme="minorHAnsi"/>
              </w:rPr>
            </w:pPr>
          </w:p>
          <w:p w14:paraId="3C41F393" w14:textId="77777777" w:rsidR="00620C79" w:rsidRDefault="00620C79" w:rsidP="00620C79">
            <w:pPr>
              <w:rPr>
                <w:rFonts w:cstheme="minorHAnsi"/>
              </w:rPr>
            </w:pPr>
            <w:r>
              <w:rPr>
                <w:rFonts w:cstheme="minorHAnsi"/>
              </w:rPr>
              <w:lastRenderedPageBreak/>
              <w:t>Finally, some positive news includes progress with Grangegorman Common Room Furniture; this project is nearing completion (25,000 euro of seating agreed 3+ years ago with University) meaning the Union will receive positive press in comparison to the University (where seating remains limited).</w:t>
            </w:r>
          </w:p>
          <w:p w14:paraId="7ED63CC8" w14:textId="77777777" w:rsidR="00620C79" w:rsidRDefault="00620C79" w:rsidP="00620C79">
            <w:pPr>
              <w:rPr>
                <w:rFonts w:cstheme="minorHAnsi"/>
              </w:rPr>
            </w:pPr>
          </w:p>
          <w:p w14:paraId="492A1A14" w14:textId="77777777" w:rsidR="00620C79" w:rsidRDefault="00620C79" w:rsidP="00620C79">
            <w:pPr>
              <w:rPr>
                <w:rFonts w:cstheme="minorHAnsi"/>
                <w:b/>
                <w:bCs/>
                <w:u w:val="single"/>
              </w:rPr>
            </w:pPr>
            <w:r>
              <w:rPr>
                <w:rFonts w:cstheme="minorHAnsi"/>
                <w:b/>
                <w:bCs/>
                <w:u w:val="single"/>
              </w:rPr>
              <w:t>Academic Affairs</w:t>
            </w:r>
          </w:p>
          <w:p w14:paraId="5C0A40E6" w14:textId="77777777" w:rsidR="00620C79" w:rsidRDefault="00620C79" w:rsidP="00620C79">
            <w:pPr>
              <w:rPr>
                <w:rFonts w:cstheme="minorHAnsi"/>
              </w:rPr>
            </w:pPr>
          </w:p>
          <w:p w14:paraId="6F375CA3" w14:textId="77777777" w:rsidR="00620C79" w:rsidRDefault="00620C79" w:rsidP="00620C79">
            <w:pPr>
              <w:rPr>
                <w:rFonts w:cstheme="minorHAnsi"/>
              </w:rPr>
            </w:pPr>
            <w:r>
              <w:rPr>
                <w:rFonts w:cstheme="minorHAnsi"/>
              </w:rPr>
              <w:t>Class Representative statistics have continued to improve, and are divided by campus as follows:</w:t>
            </w:r>
          </w:p>
          <w:p w14:paraId="18704C6A" w14:textId="77777777" w:rsidR="00620C79" w:rsidRPr="00FB6E43" w:rsidRDefault="00620C79" w:rsidP="00620C79">
            <w:pPr>
              <w:rPr>
                <w:rFonts w:cstheme="minorHAnsi"/>
              </w:rPr>
            </w:pPr>
          </w:p>
          <w:p w14:paraId="39E9BE38" w14:textId="77777777" w:rsidR="00620C79" w:rsidRDefault="00620C79" w:rsidP="00620C79">
            <w:pPr>
              <w:rPr>
                <w:rFonts w:cstheme="minorHAnsi"/>
              </w:rPr>
            </w:pPr>
            <w:r w:rsidRPr="00FB6E43">
              <w:rPr>
                <w:rFonts w:cstheme="minorHAnsi"/>
              </w:rPr>
              <w:t>A</w:t>
            </w:r>
            <w:r>
              <w:rPr>
                <w:rFonts w:cstheme="minorHAnsi"/>
              </w:rPr>
              <w:t xml:space="preserve">ungier Street = </w:t>
            </w:r>
            <w:r w:rsidRPr="00FB6E43">
              <w:rPr>
                <w:rFonts w:cstheme="minorHAnsi"/>
              </w:rPr>
              <w:t>69%</w:t>
            </w:r>
          </w:p>
          <w:p w14:paraId="57333E7D" w14:textId="77777777" w:rsidR="00620C79" w:rsidRPr="00FB6E43" w:rsidRDefault="00620C79" w:rsidP="00620C79">
            <w:pPr>
              <w:rPr>
                <w:rFonts w:cstheme="minorHAnsi"/>
              </w:rPr>
            </w:pPr>
            <w:r>
              <w:rPr>
                <w:rFonts w:cstheme="minorHAnsi"/>
              </w:rPr>
              <w:t>Blanchardstown = 92%</w:t>
            </w:r>
          </w:p>
          <w:p w14:paraId="63F11A93" w14:textId="77777777" w:rsidR="00620C79" w:rsidRDefault="00620C79" w:rsidP="00620C79">
            <w:pPr>
              <w:rPr>
                <w:rFonts w:cstheme="minorHAnsi"/>
              </w:rPr>
            </w:pPr>
            <w:r w:rsidRPr="00FB6E43">
              <w:rPr>
                <w:rFonts w:cstheme="minorHAnsi"/>
              </w:rPr>
              <w:t>B</w:t>
            </w:r>
            <w:r>
              <w:rPr>
                <w:rFonts w:cstheme="minorHAnsi"/>
              </w:rPr>
              <w:t xml:space="preserve">olton Street = </w:t>
            </w:r>
            <w:r w:rsidRPr="00FB6E43">
              <w:rPr>
                <w:rFonts w:cstheme="minorHAnsi"/>
              </w:rPr>
              <w:t>83%</w:t>
            </w:r>
          </w:p>
          <w:p w14:paraId="33955916" w14:textId="77777777" w:rsidR="00620C79" w:rsidRDefault="00620C79" w:rsidP="00620C79">
            <w:pPr>
              <w:rPr>
                <w:rFonts w:cstheme="minorHAnsi"/>
              </w:rPr>
            </w:pPr>
            <w:r>
              <w:rPr>
                <w:rFonts w:cstheme="minorHAnsi"/>
              </w:rPr>
              <w:t>Central Quad = 72%</w:t>
            </w:r>
          </w:p>
          <w:p w14:paraId="0387791D" w14:textId="77777777" w:rsidR="00620C79" w:rsidRDefault="00620C79" w:rsidP="00620C79">
            <w:pPr>
              <w:rPr>
                <w:rFonts w:cstheme="minorHAnsi"/>
              </w:rPr>
            </w:pPr>
            <w:r>
              <w:rPr>
                <w:rFonts w:cstheme="minorHAnsi"/>
              </w:rPr>
              <w:t>East Quad = 57%</w:t>
            </w:r>
          </w:p>
          <w:p w14:paraId="7F3DF206" w14:textId="77777777" w:rsidR="00620C79" w:rsidRDefault="00620C79" w:rsidP="00620C79">
            <w:pPr>
              <w:rPr>
                <w:rFonts w:cstheme="minorHAnsi"/>
              </w:rPr>
            </w:pPr>
            <w:r>
              <w:rPr>
                <w:rFonts w:cstheme="minorHAnsi"/>
              </w:rPr>
              <w:t>Tallaght = 57%</w:t>
            </w:r>
          </w:p>
          <w:p w14:paraId="0258BB6D" w14:textId="77777777" w:rsidR="00620C79" w:rsidRDefault="00620C79" w:rsidP="00620C79">
            <w:pPr>
              <w:rPr>
                <w:rFonts w:cstheme="minorHAnsi"/>
              </w:rPr>
            </w:pPr>
          </w:p>
          <w:p w14:paraId="067ABBA1" w14:textId="77777777" w:rsidR="00620C79" w:rsidRDefault="00620C79" w:rsidP="00620C79">
            <w:pPr>
              <w:rPr>
                <w:rFonts w:cstheme="minorHAnsi"/>
              </w:rPr>
            </w:pPr>
            <w:r>
              <w:rPr>
                <w:rFonts w:cstheme="minorHAnsi"/>
              </w:rPr>
              <w:t>The third round of Class Representative meetings are due to take place next week, with turnout expected to be high given the new semester &amp; newly elected representatives. These will also facilitate Student Council by-elections.</w:t>
            </w:r>
          </w:p>
          <w:p w14:paraId="214D125B" w14:textId="77777777" w:rsidR="00620C79" w:rsidRDefault="00620C79" w:rsidP="00620C79">
            <w:pPr>
              <w:rPr>
                <w:rFonts w:cstheme="minorHAnsi"/>
              </w:rPr>
            </w:pPr>
          </w:p>
          <w:p w14:paraId="2D7CD519" w14:textId="77777777" w:rsidR="00620C79" w:rsidRDefault="00620C79" w:rsidP="00620C79">
            <w:pPr>
              <w:rPr>
                <w:rFonts w:cstheme="minorHAnsi"/>
              </w:rPr>
            </w:pPr>
            <w:r>
              <w:rPr>
                <w:rFonts w:cstheme="minorHAnsi"/>
              </w:rPr>
              <w:t>Major Academic Affairs campaigns coming up include ‘HERoic Academics’ (campaign celebrating</w:t>
            </w:r>
            <w:r w:rsidRPr="00FB6E43">
              <w:rPr>
                <w:rFonts w:cstheme="minorHAnsi"/>
              </w:rPr>
              <w:t xml:space="preserve"> the many wonderful female-identifying people in academics and the achievements they have achieved</w:t>
            </w:r>
            <w:r>
              <w:rPr>
                <w:rFonts w:cstheme="minorHAnsi"/>
              </w:rPr>
              <w:t xml:space="preserve">), ‘Academic Integrity Phase Two’ (which will collect data in a unique and exciting way on how students actually view AI, their understanding of it, etc) </w:t>
            </w:r>
          </w:p>
          <w:p w14:paraId="5A402B88" w14:textId="77777777" w:rsidR="00620C79" w:rsidRDefault="00620C79" w:rsidP="00620C79">
            <w:pPr>
              <w:rPr>
                <w:rFonts w:cstheme="minorHAnsi"/>
              </w:rPr>
            </w:pPr>
          </w:p>
          <w:p w14:paraId="3533DE42" w14:textId="10C55C50" w:rsidR="00620C79" w:rsidRDefault="00620C79" w:rsidP="00840613">
            <w:pPr>
              <w:rPr>
                <w:rFonts w:cstheme="minorHAnsi"/>
              </w:rPr>
            </w:pPr>
            <w:r>
              <w:rPr>
                <w:rFonts w:cstheme="minorHAnsi"/>
              </w:rPr>
              <w:t>Major policy work includes the Student Charter, which is due for completion in the March meeting of SEC (Student Experience Committee), followed by Academic Council approval in April. This document will ideally commit lecturers to deadlines for providing feedback, amongst other things.</w:t>
            </w:r>
            <w:r w:rsidR="00840613">
              <w:rPr>
                <w:rFonts w:cstheme="minorHAnsi"/>
              </w:rPr>
              <w:t xml:space="preserve"> </w:t>
            </w:r>
            <w:r>
              <w:rPr>
                <w:rFonts w:cstheme="minorHAnsi"/>
              </w:rPr>
              <w:t>Other major policy work includes the Academic Calendar, where we have submitted our final feedback for review at Academic Council (note restrictions exist due to</w:t>
            </w:r>
            <w:r w:rsidR="00840613">
              <w:rPr>
                <w:rFonts w:cstheme="minorHAnsi"/>
              </w:rPr>
              <w:t xml:space="preserve"> </w:t>
            </w:r>
            <w:r>
              <w:rPr>
                <w:rFonts w:cstheme="minorHAnsi"/>
              </w:rPr>
              <w:t xml:space="preserve">National Negotiations around </w:t>
            </w:r>
            <w:r w:rsidR="00840613">
              <w:rPr>
                <w:rFonts w:cstheme="minorHAnsi"/>
              </w:rPr>
              <w:t>Contracts).</w:t>
            </w:r>
          </w:p>
          <w:p w14:paraId="15A6D37F" w14:textId="77777777" w:rsidR="00620C79" w:rsidRPr="00FB6E43" w:rsidRDefault="00620C79" w:rsidP="00620C79">
            <w:pPr>
              <w:rPr>
                <w:rFonts w:cstheme="minorHAnsi"/>
              </w:rPr>
            </w:pPr>
            <w:r>
              <w:rPr>
                <w:rFonts w:cstheme="minorHAnsi"/>
                <w:b/>
                <w:bCs/>
                <w:u w:val="single"/>
              </w:rPr>
              <w:lastRenderedPageBreak/>
              <w:t>Welfare &amp; Equality</w:t>
            </w:r>
          </w:p>
          <w:p w14:paraId="0561177F" w14:textId="77777777" w:rsidR="00620C79" w:rsidRDefault="00620C79" w:rsidP="00620C79">
            <w:pPr>
              <w:rPr>
                <w:rFonts w:cstheme="minorHAnsi"/>
              </w:rPr>
            </w:pPr>
          </w:p>
          <w:p w14:paraId="3C0C72A6" w14:textId="21E2659E" w:rsidR="00620C79" w:rsidRDefault="00620C79" w:rsidP="00620C79">
            <w:pPr>
              <w:rPr>
                <w:rFonts w:cstheme="minorHAnsi"/>
              </w:rPr>
            </w:pPr>
            <w:r>
              <w:rPr>
                <w:rFonts w:cstheme="minorHAnsi"/>
              </w:rPr>
              <w:t>Upcoming Welfare &amp; Equality campaigns include Culture Week (already occurred), Pride Week (ongoing) and SHAG (2 weeks). Special credit must be given to the VP for Events &amp; Engagement for coordinating these entirely and assisting the WEA Lead in their rollout. Following discussion with the President, the VP for Events &amp; Engagement will not be directly supporting any more W&amp;E campaigns due to unfair work levels being placed upon him – he has been a credit to the team this semester.</w:t>
            </w:r>
          </w:p>
          <w:p w14:paraId="3DFEFB8D" w14:textId="77777777" w:rsidR="00620C79" w:rsidRDefault="00620C79" w:rsidP="00620C79">
            <w:pPr>
              <w:rPr>
                <w:rFonts w:cstheme="minorHAnsi"/>
              </w:rPr>
            </w:pPr>
          </w:p>
          <w:p w14:paraId="44971708" w14:textId="77777777" w:rsidR="00620C79" w:rsidRDefault="00620C79" w:rsidP="00620C79">
            <w:pPr>
              <w:rPr>
                <w:rFonts w:cstheme="minorHAnsi"/>
              </w:rPr>
            </w:pPr>
            <w:r>
              <w:rPr>
                <w:rFonts w:cstheme="minorHAnsi"/>
              </w:rPr>
              <w:t>Major policy work includes the T-Fund and the Period Product Initiative; extensive proposals were drafted by the WEA Lead, and the President submitted them to the SEC for (hopeful) approval. Additional areas of work including working with the Medical Services in relation to Trans Harm Reduction (this has been championed by the President and VP for Blanchardstown), Sensory Rooms (nearing completion via the Disabilities Service), and a stance / response on the ‘Green Paper on Disability Reform’, which is likely going to admonish / reject it.</w:t>
            </w:r>
          </w:p>
          <w:p w14:paraId="2FE41F40" w14:textId="77777777" w:rsidR="00620C79" w:rsidRDefault="00620C79" w:rsidP="00620C79">
            <w:pPr>
              <w:rPr>
                <w:rFonts w:cstheme="minorHAnsi"/>
              </w:rPr>
            </w:pPr>
          </w:p>
          <w:p w14:paraId="735B67BE" w14:textId="77777777" w:rsidR="00620C79" w:rsidRDefault="00620C79" w:rsidP="00620C79">
            <w:pPr>
              <w:rPr>
                <w:rFonts w:cstheme="minorHAnsi"/>
              </w:rPr>
            </w:pPr>
            <w:r>
              <w:rPr>
                <w:rFonts w:cstheme="minorHAnsi"/>
              </w:rPr>
              <w:t>Final areas of work relates to firstly Gender Neutral Signage; it has been implemented in Grangegorman, but there are outdated/offensive versions in all other campuses. Paul McDunphy is not communicating with me since this request, and President has escalated it to EDI GB (passion project of mine). Other project relates to improving campus Accessibility (championed by VP for Blanchardstown) which has seen all lift access become public in recent days!</w:t>
            </w:r>
          </w:p>
          <w:p w14:paraId="694812B4" w14:textId="77777777" w:rsidR="00620C79" w:rsidRDefault="00620C79" w:rsidP="00620C79">
            <w:pPr>
              <w:rPr>
                <w:rFonts w:cstheme="minorHAnsi"/>
              </w:rPr>
            </w:pPr>
          </w:p>
          <w:p w14:paraId="14A7DC10" w14:textId="77777777" w:rsidR="00620C79" w:rsidRDefault="00620C79" w:rsidP="00620C79">
            <w:pPr>
              <w:rPr>
                <w:rFonts w:cstheme="minorHAnsi"/>
                <w:b/>
                <w:bCs/>
                <w:u w:val="single"/>
              </w:rPr>
            </w:pPr>
            <w:r>
              <w:rPr>
                <w:rFonts w:cstheme="minorHAnsi"/>
                <w:b/>
                <w:bCs/>
                <w:u w:val="single"/>
              </w:rPr>
              <w:t>Events &amp; Fundraising</w:t>
            </w:r>
          </w:p>
          <w:p w14:paraId="78E243F9" w14:textId="77777777" w:rsidR="00840613" w:rsidRDefault="00840613" w:rsidP="00620C79">
            <w:pPr>
              <w:rPr>
                <w:rFonts w:cstheme="minorHAnsi"/>
              </w:rPr>
            </w:pPr>
          </w:p>
          <w:p w14:paraId="06B204D8" w14:textId="77777777" w:rsidR="00620C79" w:rsidRDefault="00620C79" w:rsidP="00620C79">
            <w:pPr>
              <w:rPr>
                <w:rFonts w:cstheme="minorHAnsi"/>
              </w:rPr>
            </w:pPr>
            <w:r>
              <w:rPr>
                <w:rFonts w:cstheme="minorHAnsi"/>
              </w:rPr>
              <w:t>The main events coming up under the remit of VP E&amp;E is RAG Week (26</w:t>
            </w:r>
            <w:r w:rsidRPr="00FB6E43">
              <w:rPr>
                <w:rFonts w:cstheme="minorHAnsi"/>
                <w:vertAlign w:val="superscript"/>
              </w:rPr>
              <w:t>th</w:t>
            </w:r>
            <w:r>
              <w:rPr>
                <w:rFonts w:cstheme="minorHAnsi"/>
              </w:rPr>
              <w:t xml:space="preserve"> February); new initiative is to hold a major ‘day’ per campus (improving a sense of ‘campus culture’ &amp; engagement). Events to include Dun Tanks, Shave or Dye, DJ performances, ‘Pie the President’ (yay), and much more! This week aims to maximise fundraising efforts for the Union.</w:t>
            </w:r>
          </w:p>
          <w:p w14:paraId="217C6769" w14:textId="77777777" w:rsidR="00840613" w:rsidRDefault="00840613" w:rsidP="00620C79">
            <w:pPr>
              <w:rPr>
                <w:rFonts w:cstheme="minorHAnsi"/>
              </w:rPr>
            </w:pPr>
          </w:p>
          <w:p w14:paraId="76707A54" w14:textId="77777777" w:rsidR="00620C79" w:rsidRDefault="00620C79" w:rsidP="00620C79">
            <w:pPr>
              <w:rPr>
                <w:rFonts w:cstheme="minorHAnsi"/>
              </w:rPr>
            </w:pPr>
            <w:r>
              <w:rPr>
                <w:rFonts w:cstheme="minorHAnsi"/>
              </w:rPr>
              <w:lastRenderedPageBreak/>
              <w:t>Other major fundraising activities include ‘Relay for Life’ (25</w:t>
            </w:r>
            <w:r w:rsidRPr="00FB6E43">
              <w:rPr>
                <w:rFonts w:cstheme="minorHAnsi"/>
                <w:vertAlign w:val="superscript"/>
              </w:rPr>
              <w:t>th</w:t>
            </w:r>
            <w:r>
              <w:rPr>
                <w:rFonts w:cstheme="minorHAnsi"/>
              </w:rPr>
              <w:t xml:space="preserve"> April) and will be ‘the most ambitious fundraising activity in the history of the Union’ (we’re very excited!) This will aim to increase funds further. Currently, VP E&amp;E has raised over 5200 euro (President still winning on GoFundMe).</w:t>
            </w:r>
          </w:p>
          <w:p w14:paraId="31435523" w14:textId="77777777" w:rsidR="00620C79" w:rsidRDefault="00620C79" w:rsidP="00620C79">
            <w:pPr>
              <w:rPr>
                <w:rFonts w:cstheme="minorHAnsi"/>
              </w:rPr>
            </w:pPr>
          </w:p>
          <w:p w14:paraId="5411DAA1" w14:textId="47683E4B" w:rsidR="00620C79" w:rsidRDefault="00620C79" w:rsidP="00620C79">
            <w:pPr>
              <w:rPr>
                <w:rFonts w:cstheme="minorHAnsi"/>
              </w:rPr>
            </w:pPr>
            <w:r>
              <w:rPr>
                <w:rFonts w:cstheme="minorHAnsi"/>
              </w:rPr>
              <w:t xml:space="preserve">Furthermore, VP E&amp;E has been providing significant support to W&amp;E campaigns and has pioneered SHAG, Pride Week, and Culture Week. However, these have been significant time investments and so President and VP W&amp;E agreed to retract any further direct support so that he can excel within his current mandates, manage workload, and assist with </w:t>
            </w:r>
            <w:r w:rsidR="00840613">
              <w:rPr>
                <w:rFonts w:cstheme="minorHAnsi"/>
              </w:rPr>
              <w:t xml:space="preserve">Membership </w:t>
            </w:r>
            <w:r>
              <w:rPr>
                <w:rFonts w:cstheme="minorHAnsi"/>
              </w:rPr>
              <w:t>Survey Exercise.</w:t>
            </w:r>
          </w:p>
          <w:p w14:paraId="6E76532B" w14:textId="77777777" w:rsidR="00620C79" w:rsidRDefault="00620C79" w:rsidP="00620C79">
            <w:pPr>
              <w:rPr>
                <w:rFonts w:cstheme="minorHAnsi"/>
              </w:rPr>
            </w:pPr>
          </w:p>
          <w:p w14:paraId="4BFD44E7" w14:textId="77777777" w:rsidR="00620C79" w:rsidRDefault="00620C79" w:rsidP="00620C79">
            <w:pPr>
              <w:rPr>
                <w:rFonts w:cstheme="minorHAnsi"/>
              </w:rPr>
            </w:pPr>
            <w:r>
              <w:rPr>
                <w:rFonts w:cstheme="minorHAnsi"/>
              </w:rPr>
              <w:t>Finally, VP E&amp;E has applied for 10,000 euro in funding for common room improvements in order to improve the student experience &amp; Union perception given the complaints towards University facilities (or lack thereof). VP E&amp;E also continues to Chair ECWG successfully.</w:t>
            </w:r>
          </w:p>
          <w:p w14:paraId="579823BE" w14:textId="77777777" w:rsidR="00620C79" w:rsidRDefault="00620C79" w:rsidP="00620C79">
            <w:pPr>
              <w:rPr>
                <w:rFonts w:cstheme="minorHAnsi"/>
              </w:rPr>
            </w:pPr>
          </w:p>
          <w:p w14:paraId="4E4939C5" w14:textId="77777777" w:rsidR="00620C79" w:rsidRDefault="00620C79" w:rsidP="00620C79">
            <w:pPr>
              <w:rPr>
                <w:rFonts w:cstheme="minorHAnsi"/>
              </w:rPr>
            </w:pPr>
            <w:r>
              <w:rPr>
                <w:rFonts w:cstheme="minorHAnsi"/>
                <w:b/>
                <w:bCs/>
                <w:u w:val="single"/>
              </w:rPr>
              <w:t>Communications &amp; Media</w:t>
            </w:r>
          </w:p>
          <w:p w14:paraId="4DB113FC" w14:textId="77777777" w:rsidR="00840613" w:rsidRDefault="00840613" w:rsidP="00620C79">
            <w:pPr>
              <w:rPr>
                <w:rFonts w:cstheme="minorHAnsi"/>
              </w:rPr>
            </w:pPr>
          </w:p>
          <w:p w14:paraId="6A3A0AF6" w14:textId="052A955F" w:rsidR="00620C79" w:rsidRDefault="00620C79" w:rsidP="00620C79">
            <w:pPr>
              <w:rPr>
                <w:rFonts w:cstheme="minorHAnsi"/>
              </w:rPr>
            </w:pPr>
            <w:r>
              <w:rPr>
                <w:rFonts w:cstheme="minorHAnsi"/>
              </w:rPr>
              <w:t>First up; excellent progress on the media outlet! Six-month plan has been established between President, GM, and VP C&amp;M (composed of market research, followed by definitive proposal to Executive, Council &amp; Board, and pending outcome of this, likely recruitment of editor). Primary research to include questions within TUDSU Membership Survey, Council Feedback Mechanism, and finally, a small-scale trial via TUDSU TV to gauge journalist skill, capacity, and interest.</w:t>
            </w:r>
          </w:p>
          <w:p w14:paraId="5264C0E9" w14:textId="77777777" w:rsidR="00620C79" w:rsidRDefault="00620C79" w:rsidP="00620C79">
            <w:pPr>
              <w:rPr>
                <w:rFonts w:cstheme="minorHAnsi"/>
              </w:rPr>
            </w:pPr>
          </w:p>
          <w:p w14:paraId="4FC37BBF" w14:textId="77777777" w:rsidR="00620C79" w:rsidRDefault="00620C79" w:rsidP="00620C79">
            <w:pPr>
              <w:rPr>
                <w:rFonts w:cstheme="minorHAnsi"/>
              </w:rPr>
            </w:pPr>
            <w:r>
              <w:rPr>
                <w:rFonts w:cstheme="minorHAnsi"/>
              </w:rPr>
              <w:t>VP C&amp;M has met with School of Media to support this trial. Following this, terms of reference / proposal for media outlet (initial findings: likely digital newspaper with social media component) will be presented to all relevant parties (</w:t>
            </w:r>
            <w:r w:rsidRPr="00FB6E43">
              <w:rPr>
                <w:rFonts w:cstheme="minorHAnsi"/>
              </w:rPr>
              <w:t>executive, board of directors and student council by end of Marc</w:t>
            </w:r>
            <w:r>
              <w:rPr>
                <w:rFonts w:cstheme="minorHAnsi"/>
              </w:rPr>
              <w:t>h/April 2024). Following approval &amp; interest, launch of outlet for S1 of 24/25.</w:t>
            </w:r>
          </w:p>
          <w:p w14:paraId="675DBB59" w14:textId="77777777" w:rsidR="00620C79" w:rsidRDefault="00620C79" w:rsidP="00620C79">
            <w:pPr>
              <w:rPr>
                <w:rFonts w:cstheme="minorHAnsi"/>
              </w:rPr>
            </w:pPr>
          </w:p>
          <w:p w14:paraId="105BC0A8" w14:textId="77777777" w:rsidR="00840613" w:rsidRDefault="00620C79" w:rsidP="00620C79">
            <w:pPr>
              <w:rPr>
                <w:rFonts w:cstheme="minorHAnsi"/>
              </w:rPr>
            </w:pPr>
            <w:r>
              <w:rPr>
                <w:rFonts w:cstheme="minorHAnsi"/>
              </w:rPr>
              <w:t>In terms of general communications, the Union has received excellent exposure in recent weeks; RTE, Virgin Media, Newstalk (Voter Information), RTE Radio Drivetime (Accommodation) and Phoenix FM (Blanchardstown events / elections).</w:t>
            </w:r>
          </w:p>
          <w:p w14:paraId="5B696815" w14:textId="0A37B353" w:rsidR="00620C79" w:rsidRDefault="00620C79" w:rsidP="00840613">
            <w:pPr>
              <w:rPr>
                <w:rFonts w:cstheme="minorHAnsi"/>
              </w:rPr>
            </w:pPr>
            <w:r>
              <w:rPr>
                <w:rFonts w:cstheme="minorHAnsi"/>
              </w:rPr>
              <w:lastRenderedPageBreak/>
              <w:t xml:space="preserve">As well, to improve student understanding of current work being underdone, Communications Executive to identify any gaps in posting schedules and use to spotlight work updates (e.g. progress being made on moving exam period). </w:t>
            </w:r>
            <w:r w:rsidR="00840613">
              <w:rPr>
                <w:rFonts w:cstheme="minorHAnsi"/>
              </w:rPr>
              <w:t>B</w:t>
            </w:r>
            <w:r>
              <w:rPr>
                <w:rFonts w:cstheme="minorHAnsi"/>
              </w:rPr>
              <w:t>usy period upcoming given the significant number of promotion requires for elections, referenda, plebiscites, campaigns, strategy development and much more.</w:t>
            </w:r>
          </w:p>
          <w:p w14:paraId="3854E189" w14:textId="77777777" w:rsidR="00620C79" w:rsidRDefault="00620C79" w:rsidP="00620C79">
            <w:pPr>
              <w:rPr>
                <w:rFonts w:cstheme="minorHAnsi"/>
              </w:rPr>
            </w:pPr>
          </w:p>
          <w:p w14:paraId="75CACF1C" w14:textId="77777777" w:rsidR="00620C79" w:rsidRDefault="00620C79" w:rsidP="00620C79">
            <w:pPr>
              <w:rPr>
                <w:rFonts w:cstheme="minorHAnsi"/>
              </w:rPr>
            </w:pPr>
            <w:r>
              <w:rPr>
                <w:rFonts w:cstheme="minorHAnsi"/>
                <w:b/>
                <w:bCs/>
                <w:u w:val="single"/>
              </w:rPr>
              <w:t>Campus &amp; Facilities</w:t>
            </w:r>
          </w:p>
          <w:p w14:paraId="52B57629" w14:textId="77777777" w:rsidR="00620C79" w:rsidRDefault="00620C79" w:rsidP="00620C79">
            <w:pPr>
              <w:rPr>
                <w:rFonts w:cstheme="minorHAnsi"/>
              </w:rPr>
            </w:pPr>
          </w:p>
          <w:p w14:paraId="00784B14" w14:textId="59ACBC02" w:rsidR="00620C79" w:rsidRDefault="00620C79" w:rsidP="00620C79">
            <w:pPr>
              <w:rPr>
                <w:rFonts w:cstheme="minorHAnsi"/>
              </w:rPr>
            </w:pPr>
            <w:r>
              <w:rPr>
                <w:rFonts w:cstheme="minorHAnsi"/>
              </w:rPr>
              <w:t>The CVP’s and President held a ‘strategy half-day’ where they developed policies around all major ‘campus’ and/or facility issues, including: Parking, Blanchardstown Transport, Bolton Street + Linenhall, Canteens and Gyms. These policies not only cement Union views, but also indicate the significant work that was undertaken by the CVP’s in recent times (e.g. months of negotiations, FOI claims, significant research, etc) They also consist of detailed action plans for the next 5 months.</w:t>
            </w:r>
          </w:p>
          <w:p w14:paraId="2CFC28E6" w14:textId="77777777" w:rsidR="00620C79" w:rsidRDefault="00620C79" w:rsidP="00620C79">
            <w:pPr>
              <w:rPr>
                <w:rFonts w:cstheme="minorHAnsi"/>
              </w:rPr>
            </w:pPr>
          </w:p>
          <w:p w14:paraId="21E4F2F1" w14:textId="77777777" w:rsidR="00620C79" w:rsidRDefault="00620C79" w:rsidP="00620C79">
            <w:pPr>
              <w:rPr>
                <w:rFonts w:cstheme="minorHAnsi"/>
              </w:rPr>
            </w:pPr>
            <w:r>
              <w:rPr>
                <w:rFonts w:cstheme="minorHAnsi"/>
                <w:u w:val="single"/>
              </w:rPr>
              <w:t>Parking</w:t>
            </w:r>
            <w:r>
              <w:rPr>
                <w:rFonts w:cstheme="minorHAnsi"/>
              </w:rPr>
              <w:br/>
              <w:t>The results of an FOI (submitted by the President) exposed that the University plans to introduce parking fees for Tallaght, does not plan on allowing students to park in City campus at all, and does not have a transparent mechanism for dealing with clamping issues. CVP’s devised a list of solutions to mitigate against this and will be engaging with the University shortly.</w:t>
            </w:r>
          </w:p>
          <w:p w14:paraId="53549AB1" w14:textId="77777777" w:rsidR="00620C79" w:rsidRDefault="00620C79" w:rsidP="00620C79">
            <w:pPr>
              <w:rPr>
                <w:rFonts w:cstheme="minorHAnsi"/>
              </w:rPr>
            </w:pPr>
          </w:p>
          <w:p w14:paraId="6748D5A0" w14:textId="77777777" w:rsidR="00620C79" w:rsidRDefault="00620C79" w:rsidP="00620C79">
            <w:pPr>
              <w:rPr>
                <w:rFonts w:cstheme="minorHAnsi"/>
              </w:rPr>
            </w:pPr>
            <w:r>
              <w:rPr>
                <w:rFonts w:cstheme="minorHAnsi"/>
                <w:u w:val="single"/>
              </w:rPr>
              <w:t>Blanchardstown Transport</w:t>
            </w:r>
          </w:p>
          <w:p w14:paraId="70384ACE" w14:textId="77777777" w:rsidR="00620C79" w:rsidRDefault="00620C79" w:rsidP="00620C79">
            <w:pPr>
              <w:rPr>
                <w:rFonts w:cstheme="minorHAnsi"/>
              </w:rPr>
            </w:pPr>
            <w:r>
              <w:rPr>
                <w:rFonts w:cstheme="minorHAnsi"/>
              </w:rPr>
              <w:t>Blanchardstown campus remains inaccessible; however, the Union secured formal agreement from the University that they would endorse a campaign to improve it; actions include following up with all local Councillors &amp; TD’s, working with the VP for Sustainability in TU Dublin to develop a media campaign, and utilising USI as a final measure.</w:t>
            </w:r>
          </w:p>
          <w:p w14:paraId="1BF26768" w14:textId="77777777" w:rsidR="00620C79" w:rsidRDefault="00620C79" w:rsidP="00620C79">
            <w:pPr>
              <w:rPr>
                <w:rFonts w:cstheme="minorHAnsi"/>
              </w:rPr>
            </w:pPr>
          </w:p>
          <w:p w14:paraId="3A9AA3BE" w14:textId="77777777" w:rsidR="00620C79" w:rsidRDefault="00620C79" w:rsidP="00620C79">
            <w:pPr>
              <w:rPr>
                <w:rFonts w:cstheme="minorHAnsi"/>
              </w:rPr>
            </w:pPr>
            <w:r>
              <w:rPr>
                <w:rFonts w:cstheme="minorHAnsi"/>
                <w:u w:val="single"/>
              </w:rPr>
              <w:t>Bolton Street + Linenhall</w:t>
            </w:r>
          </w:p>
          <w:p w14:paraId="598880DF" w14:textId="77777777" w:rsidR="00620C79" w:rsidRDefault="00620C79" w:rsidP="00620C79">
            <w:pPr>
              <w:rPr>
                <w:rFonts w:cstheme="minorHAnsi"/>
              </w:rPr>
            </w:pPr>
            <w:r>
              <w:rPr>
                <w:rFonts w:cstheme="minorHAnsi"/>
              </w:rPr>
              <w:t>Many small works are being carried out in both Bolton Street + Linenhall, but still vastly insufficient given the state of disrepair. Media campaign planned, along with mobilising class representatives, questioning the University via high-level for a, and ultimately a direct action.</w:t>
            </w:r>
          </w:p>
          <w:p w14:paraId="3890A9FF" w14:textId="77777777" w:rsidR="00620C79" w:rsidRDefault="00620C79" w:rsidP="00840613">
            <w:pPr>
              <w:ind w:left="0"/>
              <w:rPr>
                <w:rFonts w:cstheme="minorHAnsi"/>
              </w:rPr>
            </w:pPr>
          </w:p>
          <w:p w14:paraId="64C4C479" w14:textId="38436879" w:rsidR="00620C79" w:rsidRDefault="00620C79" w:rsidP="00620C79">
            <w:pPr>
              <w:ind w:left="0"/>
              <w:rPr>
                <w:rFonts w:cstheme="minorHAnsi"/>
              </w:rPr>
            </w:pPr>
            <w:r>
              <w:rPr>
                <w:rFonts w:cstheme="minorHAnsi"/>
              </w:rPr>
              <w:lastRenderedPageBreak/>
              <w:t xml:space="preserve">  </w:t>
            </w:r>
            <w:r>
              <w:rPr>
                <w:rFonts w:cstheme="minorHAnsi"/>
                <w:u w:val="single"/>
              </w:rPr>
              <w:t>Canteens</w:t>
            </w:r>
          </w:p>
          <w:p w14:paraId="6BB25183" w14:textId="77777777" w:rsidR="00620C79" w:rsidRDefault="00620C79" w:rsidP="00620C79">
            <w:pPr>
              <w:rPr>
                <w:rFonts w:cstheme="minorHAnsi"/>
              </w:rPr>
            </w:pPr>
            <w:r>
              <w:rPr>
                <w:rFonts w:cstheme="minorHAnsi"/>
              </w:rPr>
              <w:t>Despite acquiring lunch vouchers across all campuses, pricing issues remain, as well as lack of seating and suitable options. In fact, prices have increased again in the Blanchardstown campus, and students in Council are preparing a mandate for the Union to demand the non-renewal of Aramark contracts. As such, the team has developed short-, medium-, and long-term goals (including the realisation of a Canteen Oversight Committee, the University to put in a prize freeze, and ultimately to not renew contracts with Aramark services. These will progress over the next month.</w:t>
            </w:r>
          </w:p>
          <w:p w14:paraId="72235D6F" w14:textId="77777777" w:rsidR="00620C79" w:rsidRDefault="00620C79" w:rsidP="00620C79">
            <w:pPr>
              <w:rPr>
                <w:rFonts w:cstheme="minorHAnsi"/>
              </w:rPr>
            </w:pPr>
          </w:p>
          <w:p w14:paraId="32EDFC96" w14:textId="77777777" w:rsidR="00620C79" w:rsidRDefault="00620C79" w:rsidP="00620C79">
            <w:pPr>
              <w:rPr>
                <w:rFonts w:cstheme="minorHAnsi"/>
              </w:rPr>
            </w:pPr>
            <w:r>
              <w:rPr>
                <w:rFonts w:cstheme="minorHAnsi"/>
                <w:u w:val="single"/>
              </w:rPr>
              <w:t>Successes</w:t>
            </w:r>
          </w:p>
          <w:p w14:paraId="6EFFD2D7" w14:textId="77777777" w:rsidR="00620C79" w:rsidRDefault="00620C79" w:rsidP="00620C79">
            <w:pPr>
              <w:rPr>
                <w:rFonts w:cstheme="minorHAnsi"/>
              </w:rPr>
            </w:pPr>
            <w:r>
              <w:rPr>
                <w:rFonts w:cstheme="minorHAnsi"/>
              </w:rPr>
              <w:t xml:space="preserve">Quick fire list of successes (entirely down to the work of the CVP’s): </w:t>
            </w:r>
            <w:r w:rsidRPr="00C55E65">
              <w:rPr>
                <w:rFonts w:cstheme="minorHAnsi"/>
                <w:u w:val="single"/>
              </w:rPr>
              <w:t>Seating in BST common rooms entirely refurbished</w:t>
            </w:r>
            <w:r>
              <w:rPr>
                <w:rFonts w:cstheme="minorHAnsi"/>
              </w:rPr>
              <w:t xml:space="preserve">, peeling paint request (via University) sent to contractors, </w:t>
            </w:r>
            <w:r w:rsidRPr="00C55E65">
              <w:rPr>
                <w:rFonts w:cstheme="minorHAnsi"/>
                <w:u w:val="single"/>
              </w:rPr>
              <w:t>free gym hours have been guaranteed Monday-Friday</w:t>
            </w:r>
            <w:r>
              <w:rPr>
                <w:rFonts w:cstheme="minorHAnsi"/>
              </w:rPr>
              <w:t xml:space="preserve">, water fountain replacement tender has gone out, bike facilities in BST moved, </w:t>
            </w:r>
            <w:r w:rsidRPr="00C55E65">
              <w:rPr>
                <w:rFonts w:cstheme="minorHAnsi"/>
                <w:u w:val="single"/>
              </w:rPr>
              <w:t>noticeboards tender for CQ+EQ has gone out</w:t>
            </w:r>
            <w:r>
              <w:rPr>
                <w:rFonts w:cstheme="minorHAnsi"/>
              </w:rPr>
              <w:t xml:space="preserve">, EQ gates have been activated, </w:t>
            </w:r>
            <w:r w:rsidRPr="00C55E65">
              <w:rPr>
                <w:rFonts w:cstheme="minorHAnsi"/>
                <w:u w:val="single"/>
              </w:rPr>
              <w:t>Blanchardstown lifts have all been made accessible</w:t>
            </w:r>
            <w:r>
              <w:rPr>
                <w:rFonts w:cstheme="minorHAnsi"/>
              </w:rPr>
              <w:t xml:space="preserve"> (no longer key access), </w:t>
            </w:r>
            <w:r w:rsidRPr="00C55E65">
              <w:rPr>
                <w:rFonts w:cstheme="minorHAnsi"/>
                <w:u w:val="single"/>
              </w:rPr>
              <w:t>new seating confirmed for Blanchardstown common room</w:t>
            </w:r>
            <w:r>
              <w:rPr>
                <w:rFonts w:cstheme="minorHAnsi"/>
              </w:rPr>
              <w:t xml:space="preserve"> (via Disability service), update on improved bin services due from next Green Campus / Sustainable Council committee, and University has invited the Union for </w:t>
            </w:r>
            <w:r w:rsidRPr="00C55E65">
              <w:rPr>
                <w:rFonts w:cstheme="minorHAnsi"/>
                <w:u w:val="single"/>
              </w:rPr>
              <w:t>a full strategy down to finalise the Tallaght Master Plans</w:t>
            </w:r>
            <w:r>
              <w:rPr>
                <w:rFonts w:cstheme="minorHAnsi"/>
              </w:rPr>
              <w:t xml:space="preserve">. Credit must be given to the three CVP’s who have achieved a </w:t>
            </w:r>
            <w:r w:rsidRPr="00C55E65">
              <w:rPr>
                <w:rFonts w:cstheme="minorHAnsi"/>
                <w:b/>
                <w:bCs/>
              </w:rPr>
              <w:t xml:space="preserve">phenomenal </w:t>
            </w:r>
            <w:r>
              <w:rPr>
                <w:rFonts w:cstheme="minorHAnsi"/>
              </w:rPr>
              <w:t>number of immediate goals while also progressing long-term issues and assisting with a significant number of Welfare &amp; Equality policy work.</w:t>
            </w:r>
          </w:p>
          <w:p w14:paraId="72C360D0" w14:textId="77777777" w:rsidR="00620C79" w:rsidRDefault="00620C79" w:rsidP="00620C79">
            <w:pPr>
              <w:rPr>
                <w:rFonts w:cstheme="minorHAnsi"/>
              </w:rPr>
            </w:pPr>
          </w:p>
          <w:p w14:paraId="674885D4" w14:textId="77777777" w:rsidR="00620C79" w:rsidRDefault="00620C79" w:rsidP="00620C79">
            <w:pPr>
              <w:rPr>
                <w:rFonts w:cstheme="minorHAnsi"/>
                <w:b/>
                <w:bCs/>
                <w:u w:val="single"/>
              </w:rPr>
            </w:pPr>
            <w:r>
              <w:rPr>
                <w:rFonts w:cstheme="minorHAnsi"/>
                <w:b/>
                <w:bCs/>
                <w:u w:val="single"/>
              </w:rPr>
              <w:t>USI &amp; National Affairs</w:t>
            </w:r>
          </w:p>
          <w:p w14:paraId="3EC654B7" w14:textId="77777777" w:rsidR="00620C79" w:rsidRPr="00C55E65" w:rsidRDefault="00620C79" w:rsidP="00620C79">
            <w:pPr>
              <w:rPr>
                <w:rFonts w:cstheme="minorHAnsi"/>
              </w:rPr>
            </w:pPr>
          </w:p>
          <w:p w14:paraId="6442FC4A" w14:textId="77777777" w:rsidR="00620C79" w:rsidRDefault="00620C79" w:rsidP="00620C79">
            <w:pPr>
              <w:rPr>
                <w:rFonts w:cstheme="minorHAnsi"/>
              </w:rPr>
            </w:pPr>
            <w:r>
              <w:rPr>
                <w:rFonts w:cstheme="minorHAnsi"/>
              </w:rPr>
              <w:t>At the most recent National Council (January), a TUDSU mandate with clear actionable items on how to tangibly work on improving Trans Healthcare was rejected by the VP Equality &amp; Citizenship. The rationale given was ‘insufficient time’ (the mandate would stretch across 3 years) because he has ‘2 events coming up’ (please note ‘Empower’ had 6 attendees), and because we ‘can’t ask GP’s’ to follow Trans Harm Reduction recommendations. The Executive are incredibly disappointed, as were some Trans activists the President has been in contact with. Furthermore, it was voted down unanimously (but it turns out Queens did not vote, TCDSU was not present, and neither was MSU).</w:t>
            </w:r>
          </w:p>
          <w:p w14:paraId="7D57C3FD" w14:textId="77777777" w:rsidR="00620C79" w:rsidRDefault="00620C79" w:rsidP="00620C79">
            <w:pPr>
              <w:rPr>
                <w:rFonts w:cstheme="minorHAnsi"/>
              </w:rPr>
            </w:pPr>
          </w:p>
          <w:p w14:paraId="368538AD" w14:textId="7FA91FC7" w:rsidR="00620C79" w:rsidRDefault="00620C79" w:rsidP="00620C79">
            <w:pPr>
              <w:rPr>
                <w:rFonts w:cstheme="minorHAnsi"/>
              </w:rPr>
            </w:pPr>
            <w:r>
              <w:rPr>
                <w:rFonts w:cstheme="minorHAnsi"/>
              </w:rPr>
              <w:lastRenderedPageBreak/>
              <w:t>Since then, USI has decided to host a ‘Trans Healthcare Town Tall’ to ask people what they want them to do for Trans Healthcare. Summary: 140,000 euro of affiliation fees continues to not serve the needs of our students. They have also attended a TCD Trans Healthcare protest. This feels like a performative attempt at careerist sabbaticals with no actual interest in improving things. Shock.</w:t>
            </w:r>
          </w:p>
          <w:p w14:paraId="0ED3EBE3" w14:textId="77777777" w:rsidR="00620C79" w:rsidRDefault="00620C79" w:rsidP="00620C79">
            <w:pPr>
              <w:rPr>
                <w:rFonts w:cstheme="minorHAnsi"/>
              </w:rPr>
            </w:pPr>
          </w:p>
          <w:p w14:paraId="2FDC049D" w14:textId="77777777" w:rsidR="00620C79" w:rsidRDefault="00620C79" w:rsidP="00620C79">
            <w:pPr>
              <w:rPr>
                <w:rFonts w:cstheme="minorHAnsi"/>
              </w:rPr>
            </w:pPr>
            <w:r>
              <w:rPr>
                <w:rFonts w:cstheme="minorHAnsi"/>
              </w:rPr>
              <w:t>Next National Council is in February (Carlow), and USI has finally finished the first draft of their ‘Constitutional Review’. Changes are all minor, and no mention of changes to their Officer Structure (i.e. 3 Regional Officers at a cost of 90,000 a year despite the presence of mass media). The Executive has established a ‘task-to-finish’ WG to review it + provide feedback within 2 weeks.</w:t>
            </w:r>
          </w:p>
          <w:p w14:paraId="5689A07E" w14:textId="77777777" w:rsidR="00620C79" w:rsidRDefault="00620C79" w:rsidP="00620C79">
            <w:pPr>
              <w:rPr>
                <w:rFonts w:cstheme="minorHAnsi"/>
              </w:rPr>
            </w:pPr>
          </w:p>
          <w:p w14:paraId="26A9C49E" w14:textId="37C59EB9" w:rsidR="00620C79" w:rsidRDefault="00620C79" w:rsidP="00620C79">
            <w:pPr>
              <w:rPr>
                <w:rFonts w:cstheme="minorHAnsi"/>
              </w:rPr>
            </w:pPr>
            <w:r>
              <w:rPr>
                <w:rFonts w:cstheme="minorHAnsi"/>
              </w:rPr>
              <w:t xml:space="preserve">Nothing else major from USI; election season has begun and we’re being asked to nominate people (with no manifestos) so the Executive has agreed that to ensure a baseline quality of nominations, we will only nominate those who provide manifestos. No movement on </w:t>
            </w:r>
            <w:r w:rsidR="00840613">
              <w:rPr>
                <w:rFonts w:cstheme="minorHAnsi"/>
              </w:rPr>
              <w:t xml:space="preserve">most TUDSU </w:t>
            </w:r>
            <w:r>
              <w:rPr>
                <w:rFonts w:cstheme="minorHAnsi"/>
              </w:rPr>
              <w:t>mandates from last Congress, nor action regarding the HEA. President (me) took matters into our own hands and have a meeting arranged with the HEA, and received correspondence from Harris on the Borrowing Framework. National affairs being delivered via a strong local Union (TUDSU).</w:t>
            </w:r>
          </w:p>
          <w:p w14:paraId="189627F8" w14:textId="77777777" w:rsidR="00620C79" w:rsidRDefault="00620C79" w:rsidP="00620C79">
            <w:pPr>
              <w:rPr>
                <w:rFonts w:cstheme="minorHAnsi"/>
              </w:rPr>
            </w:pPr>
          </w:p>
          <w:p w14:paraId="59E8A31C" w14:textId="77777777" w:rsidR="00620C79" w:rsidRDefault="00620C79" w:rsidP="00620C79">
            <w:pPr>
              <w:rPr>
                <w:rFonts w:cstheme="minorHAnsi"/>
              </w:rPr>
            </w:pPr>
            <w:r>
              <w:rPr>
                <w:rFonts w:cstheme="minorHAnsi"/>
                <w:b/>
                <w:bCs/>
                <w:u w:val="single"/>
              </w:rPr>
              <w:t>Summary</w:t>
            </w:r>
          </w:p>
          <w:p w14:paraId="5BDCB00B" w14:textId="77777777" w:rsidR="00840613" w:rsidRDefault="00840613" w:rsidP="00620C79">
            <w:pPr>
              <w:rPr>
                <w:rFonts w:cstheme="minorHAnsi"/>
              </w:rPr>
            </w:pPr>
          </w:p>
          <w:p w14:paraId="4CC64E79" w14:textId="1D478597" w:rsidR="00620C79" w:rsidRPr="00C55E65" w:rsidRDefault="00620C79" w:rsidP="00620C79">
            <w:pPr>
              <w:rPr>
                <w:rFonts w:cstheme="minorHAnsi"/>
              </w:rPr>
            </w:pPr>
            <w:r>
              <w:rPr>
                <w:rFonts w:cstheme="minorHAnsi"/>
              </w:rPr>
              <w:t>The workload is admittedly intense and most of the staff and some astounding Officers are at maximum capacity. We have made as many changes as possible to balance this workload but ultimately some work areas will slip if all teammates are not committed. We hope that will our own Election season beginning shortly, that we will not lose resources to careerism. Otherwise, I would like to personally thank everyone for making this year incredibly goal-orientated &amp; successful.</w:t>
            </w:r>
          </w:p>
          <w:p w14:paraId="6EBD67F9" w14:textId="77777777" w:rsidR="00620C79" w:rsidRDefault="00620C79" w:rsidP="00620C79">
            <w:pPr>
              <w:jc w:val="both"/>
              <w:rPr>
                <w:rFonts w:cstheme="minorHAnsi"/>
              </w:rPr>
            </w:pPr>
          </w:p>
          <w:p w14:paraId="26694E0A" w14:textId="6894366D" w:rsidR="007E2A33" w:rsidRPr="006102D2" w:rsidRDefault="007E2A33" w:rsidP="006102D2">
            <w:pPr>
              <w:widowControl w:val="0"/>
              <w:pBdr>
                <w:top w:val="nil"/>
                <w:left w:val="nil"/>
                <w:bottom w:val="nil"/>
                <w:right w:val="nil"/>
                <w:between w:val="nil"/>
              </w:pBdr>
              <w:spacing w:before="0"/>
              <w:ind w:left="0"/>
              <w:rPr>
                <w:rFonts w:ascii="Arial" w:eastAsia="Arial" w:hAnsi="Arial" w:cs="Arial"/>
                <w:sz w:val="20"/>
                <w:szCs w:val="20"/>
              </w:rPr>
            </w:pPr>
          </w:p>
        </w:tc>
      </w:tr>
    </w:tbl>
    <w:p w14:paraId="6C9C59E5" w14:textId="77777777" w:rsidR="00951916" w:rsidRDefault="00951916" w:rsidP="00951916">
      <w:pPr>
        <w:spacing w:before="0" w:line="276" w:lineRule="auto"/>
        <w:ind w:left="0"/>
      </w:pPr>
    </w:p>
    <w:p w14:paraId="0A9D03C6" w14:textId="77777777" w:rsidR="006117BB" w:rsidRDefault="006117BB" w:rsidP="00951916">
      <w:pPr>
        <w:spacing w:before="0" w:line="276" w:lineRule="auto"/>
        <w:ind w:left="0"/>
      </w:pPr>
    </w:p>
    <w:p w14:paraId="42C2B250" w14:textId="77777777" w:rsidR="006117BB" w:rsidRDefault="006117BB" w:rsidP="00951916">
      <w:pPr>
        <w:spacing w:before="0" w:line="276" w:lineRule="auto"/>
        <w:ind w:left="0"/>
      </w:pPr>
    </w:p>
    <w:p w14:paraId="19C529A5" w14:textId="77777777" w:rsidR="006117BB" w:rsidRDefault="006117BB" w:rsidP="00951916">
      <w:pPr>
        <w:spacing w:before="0" w:line="276" w:lineRule="auto"/>
        <w:ind w:left="0"/>
      </w:pPr>
    </w:p>
    <w:p w14:paraId="45318EB7" w14:textId="77777777" w:rsidR="00951916" w:rsidRDefault="00951916" w:rsidP="00951916">
      <w:pPr>
        <w:spacing w:before="0" w:line="276" w:lineRule="auto"/>
        <w:ind w:left="0"/>
      </w:pPr>
    </w:p>
    <w:tbl>
      <w:tblPr>
        <w:tblW w:w="10815"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80"/>
        <w:gridCol w:w="5535"/>
      </w:tblGrid>
      <w:tr w:rsidR="00951916" w14:paraId="48916D71" w14:textId="77777777" w:rsidTr="00AE7B82">
        <w:trPr>
          <w:trHeight w:val="600"/>
        </w:trPr>
        <w:tc>
          <w:tcPr>
            <w:tcW w:w="5280" w:type="dxa"/>
            <w:shd w:val="clear" w:color="auto" w:fill="34B89F"/>
            <w:tcMar>
              <w:top w:w="100" w:type="dxa"/>
              <w:left w:w="100" w:type="dxa"/>
              <w:bottom w:w="100" w:type="dxa"/>
              <w:right w:w="100" w:type="dxa"/>
            </w:tcMar>
          </w:tcPr>
          <w:p w14:paraId="193CEB4F" w14:textId="77777777" w:rsidR="00951916" w:rsidRPr="00123635" w:rsidRDefault="00951916" w:rsidP="001E2D0C">
            <w:pPr>
              <w:widowControl w:val="0"/>
              <w:pBdr>
                <w:top w:val="nil"/>
                <w:left w:val="nil"/>
                <w:bottom w:val="nil"/>
                <w:right w:val="nil"/>
                <w:between w:val="nil"/>
              </w:pBdr>
              <w:spacing w:before="0"/>
              <w:ind w:left="0"/>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 xml:space="preserve">Meetings Attended (and Number) </w:t>
            </w:r>
          </w:p>
          <w:p w14:paraId="511BED98" w14:textId="77777777" w:rsidR="00951916" w:rsidRPr="00123635" w:rsidRDefault="00951916" w:rsidP="001E2D0C">
            <w:pPr>
              <w:widowControl w:val="0"/>
              <w:pBdr>
                <w:top w:val="nil"/>
                <w:left w:val="nil"/>
                <w:bottom w:val="nil"/>
                <w:right w:val="nil"/>
                <w:between w:val="nil"/>
              </w:pBdr>
              <w:spacing w:before="0"/>
              <w:ind w:left="0"/>
              <w:rPr>
                <w:rFonts w:ascii="Arial" w:eastAsia="Arial" w:hAnsi="Arial" w:cs="Arial"/>
                <w:color w:val="000000" w:themeColor="text1"/>
                <w:sz w:val="20"/>
                <w:szCs w:val="20"/>
              </w:rPr>
            </w:pPr>
            <w:proofErr w:type="spellStart"/>
            <w:r w:rsidRPr="00123635">
              <w:rPr>
                <w:rFonts w:ascii="Arial" w:eastAsia="Arial" w:hAnsi="Arial" w:cs="Arial"/>
                <w:color w:val="000000" w:themeColor="text1"/>
                <w:sz w:val="20"/>
                <w:szCs w:val="20"/>
              </w:rPr>
              <w:t>Tinrimh</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Choistí</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agus</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Cruinnithe</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agus</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Líon</w:t>
            </w:r>
            <w:proofErr w:type="spellEnd"/>
            <w:r w:rsidRPr="00123635">
              <w:rPr>
                <w:rFonts w:ascii="Arial" w:eastAsia="Arial" w:hAnsi="Arial" w:cs="Arial"/>
                <w:color w:val="000000" w:themeColor="text1"/>
                <w:sz w:val="20"/>
                <w:szCs w:val="20"/>
              </w:rPr>
              <w:t>)</w:t>
            </w:r>
          </w:p>
        </w:tc>
        <w:tc>
          <w:tcPr>
            <w:tcW w:w="5535" w:type="dxa"/>
            <w:shd w:val="clear" w:color="auto" w:fill="34B89F"/>
            <w:tcMar>
              <w:top w:w="100" w:type="dxa"/>
              <w:left w:w="100" w:type="dxa"/>
              <w:bottom w:w="100" w:type="dxa"/>
              <w:right w:w="100" w:type="dxa"/>
            </w:tcMar>
          </w:tcPr>
          <w:p w14:paraId="65929436" w14:textId="77777777" w:rsidR="006117BB" w:rsidRPr="00123635" w:rsidRDefault="006117BB" w:rsidP="006117BB">
            <w:pPr>
              <w:widowControl w:val="0"/>
              <w:pBdr>
                <w:top w:val="nil"/>
                <w:left w:val="nil"/>
                <w:bottom w:val="nil"/>
                <w:right w:val="nil"/>
                <w:between w:val="nil"/>
              </w:pBdr>
              <w:spacing w:before="0"/>
              <w:ind w:left="0"/>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 xml:space="preserve">Events/Activities Attended </w:t>
            </w:r>
          </w:p>
          <w:p w14:paraId="63B241C1" w14:textId="434CC4AB" w:rsidR="00951916" w:rsidRPr="00123635" w:rsidRDefault="006117BB" w:rsidP="006117BB">
            <w:pPr>
              <w:widowControl w:val="0"/>
              <w:pBdr>
                <w:top w:val="nil"/>
                <w:left w:val="nil"/>
                <w:bottom w:val="nil"/>
                <w:right w:val="nil"/>
                <w:between w:val="nil"/>
              </w:pBdr>
              <w:spacing w:before="0"/>
              <w:ind w:left="0"/>
              <w:rPr>
                <w:rFonts w:ascii="Arial" w:eastAsia="Arial" w:hAnsi="Arial" w:cs="Arial"/>
                <w:color w:val="000000" w:themeColor="text1"/>
                <w:sz w:val="20"/>
                <w:szCs w:val="20"/>
              </w:rPr>
            </w:pPr>
            <w:proofErr w:type="spellStart"/>
            <w:r w:rsidRPr="00123635">
              <w:rPr>
                <w:rFonts w:ascii="Arial" w:eastAsia="Arial" w:hAnsi="Arial" w:cs="Arial"/>
                <w:color w:val="000000" w:themeColor="text1"/>
                <w:sz w:val="20"/>
                <w:szCs w:val="20"/>
              </w:rPr>
              <w:t>Tinrimh</w:t>
            </w:r>
            <w:proofErr w:type="spellEnd"/>
            <w:r w:rsidRPr="00123635">
              <w:rPr>
                <w:rFonts w:ascii="Arial" w:eastAsia="Arial" w:hAnsi="Arial" w:cs="Arial"/>
                <w:b/>
                <w:color w:val="000000" w:themeColor="text1"/>
                <w:sz w:val="20"/>
                <w:szCs w:val="20"/>
              </w:rPr>
              <w:t xml:space="preserve"> </w:t>
            </w:r>
            <w:proofErr w:type="spellStart"/>
            <w:r w:rsidRPr="00123635">
              <w:rPr>
                <w:rFonts w:ascii="Arial" w:eastAsia="Arial" w:hAnsi="Arial" w:cs="Arial"/>
                <w:color w:val="000000" w:themeColor="text1"/>
                <w:sz w:val="20"/>
                <w:szCs w:val="20"/>
              </w:rPr>
              <w:t>Imeachtaí</w:t>
            </w:r>
            <w:proofErr w:type="spellEnd"/>
            <w:r w:rsidRPr="00123635">
              <w:rPr>
                <w:rFonts w:ascii="Arial" w:eastAsia="Arial" w:hAnsi="Arial" w:cs="Arial"/>
                <w:color w:val="000000" w:themeColor="text1"/>
                <w:sz w:val="20"/>
                <w:szCs w:val="20"/>
              </w:rPr>
              <w:t xml:space="preserve"> / </w:t>
            </w:r>
            <w:proofErr w:type="spellStart"/>
            <w:r w:rsidRPr="00123635">
              <w:rPr>
                <w:rFonts w:ascii="Arial" w:eastAsia="Arial" w:hAnsi="Arial" w:cs="Arial"/>
                <w:color w:val="000000" w:themeColor="text1"/>
                <w:sz w:val="20"/>
                <w:szCs w:val="20"/>
              </w:rPr>
              <w:t>Gníomhaíochtaí</w:t>
            </w:r>
            <w:proofErr w:type="spellEnd"/>
          </w:p>
        </w:tc>
      </w:tr>
      <w:tr w:rsidR="00951916" w14:paraId="0BF93632" w14:textId="77777777" w:rsidTr="006117BB">
        <w:trPr>
          <w:trHeight w:val="2078"/>
        </w:trPr>
        <w:tc>
          <w:tcPr>
            <w:tcW w:w="5280" w:type="dxa"/>
            <w:shd w:val="clear" w:color="auto" w:fill="auto"/>
            <w:tcMar>
              <w:top w:w="100" w:type="dxa"/>
              <w:left w:w="100" w:type="dxa"/>
              <w:bottom w:w="100" w:type="dxa"/>
              <w:right w:w="100" w:type="dxa"/>
            </w:tcMar>
          </w:tcPr>
          <w:p w14:paraId="06541264" w14:textId="53DA3112" w:rsidR="005A03F0" w:rsidRDefault="002A4A1A" w:rsidP="005E0209">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Student Finance Committee (TU Dublin) x 2</w:t>
            </w:r>
          </w:p>
          <w:p w14:paraId="6BA9E35C" w14:textId="00A645C2" w:rsidR="002A4A1A" w:rsidRDefault="002A4A1A" w:rsidP="005E0209">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Culture Week Catch-Up x 1</w:t>
            </w:r>
          </w:p>
          <w:p w14:paraId="696433F8" w14:textId="4F6BAE95" w:rsidR="002A4A1A" w:rsidRDefault="002A4A1A" w:rsidP="005E0209">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Academic Council Pre-Meeting x 1</w:t>
            </w:r>
          </w:p>
          <w:p w14:paraId="576E859D" w14:textId="65A2C58B" w:rsidR="002A4A1A" w:rsidRDefault="002A4A1A" w:rsidP="005E0209">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Academic Council x 1</w:t>
            </w:r>
          </w:p>
          <w:p w14:paraId="5B869FD3" w14:textId="1BB18516" w:rsidR="002A4A1A" w:rsidRDefault="002A4A1A" w:rsidP="005E0209">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Student Council Agenda Review x 1</w:t>
            </w:r>
          </w:p>
          <w:p w14:paraId="7DE36002" w14:textId="48B87D5B" w:rsidR="005A03F0" w:rsidRDefault="002A4A1A" w:rsidP="005E0209">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Leadership Weekly x 6</w:t>
            </w:r>
          </w:p>
          <w:p w14:paraId="2FFA1A2A" w14:textId="3578BE54" w:rsidR="002A4A1A" w:rsidRDefault="002A4A1A" w:rsidP="005E0209">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Community Liaison Committee x 1</w:t>
            </w:r>
          </w:p>
          <w:p w14:paraId="3275BCF5" w14:textId="720EBD96" w:rsidR="005A03F0" w:rsidRDefault="002A4A1A" w:rsidP="005E0209">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WEM (Weekly Executive Meeting) x 4</w:t>
            </w:r>
          </w:p>
          <w:p w14:paraId="3B10F57B" w14:textId="2C0043E6" w:rsidR="002A4A1A" w:rsidRDefault="002A4A1A" w:rsidP="005E0209">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Campus &amp; Facilities Weekly x 6</w:t>
            </w:r>
          </w:p>
          <w:p w14:paraId="0B44C8EB" w14:textId="3761068A" w:rsidR="002A4A1A" w:rsidRDefault="002A4A1A" w:rsidP="005E0209">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LCSP (Local Community Safety Partnership) x 1</w:t>
            </w:r>
          </w:p>
          <w:p w14:paraId="0423245F" w14:textId="1AC6EDE4" w:rsidR="002A4A1A" w:rsidRDefault="002A4A1A" w:rsidP="005E0209">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TUDSU CLG Board Meeting x 2</w:t>
            </w:r>
          </w:p>
          <w:p w14:paraId="2DADE27E" w14:textId="2B2C9B06" w:rsidR="002A4A1A" w:rsidRDefault="002A4A1A" w:rsidP="005E0209">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Student Programme Feedback Group x 2</w:t>
            </w:r>
          </w:p>
          <w:p w14:paraId="147E1D82" w14:textId="44A3DC91" w:rsidR="002A4A1A" w:rsidRDefault="002A4A1A" w:rsidP="005E0209">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Learner Assembly Meeting x 2</w:t>
            </w:r>
          </w:p>
          <w:p w14:paraId="34E1565D" w14:textId="2DE944E4" w:rsidR="002A4A1A" w:rsidRDefault="002A4A1A" w:rsidP="005E0209">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Architecture Project Review x 1</w:t>
            </w:r>
          </w:p>
          <w:p w14:paraId="7067A0C1" w14:textId="194FEA88" w:rsidR="002A4A1A" w:rsidRDefault="002A4A1A" w:rsidP="005E0209">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Officer Meetings (1-on-1) x 3</w:t>
            </w:r>
          </w:p>
          <w:p w14:paraId="088D6F38" w14:textId="659E3974" w:rsidR="002A4A1A" w:rsidRDefault="002A4A1A" w:rsidP="005E0209">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Governing Body Chair Meeting x 1</w:t>
            </w:r>
          </w:p>
          <w:p w14:paraId="21C9EF20" w14:textId="77777777" w:rsidR="002A4A1A" w:rsidRDefault="002A4A1A" w:rsidP="005E0209">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Partnership Document Review Group x 2</w:t>
            </w:r>
          </w:p>
          <w:p w14:paraId="77F7DDE3" w14:textId="552FB1EF" w:rsidR="002A4A1A" w:rsidRDefault="002A4A1A" w:rsidP="005E0209">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Procurement Meeting x 2</w:t>
            </w:r>
          </w:p>
          <w:p w14:paraId="0551B13F" w14:textId="5D4AF9B5" w:rsidR="002A4A1A" w:rsidRDefault="002A4A1A" w:rsidP="005E0209">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Communications &amp; Media Weekly x 3</w:t>
            </w:r>
          </w:p>
          <w:p w14:paraId="54CA8C2C" w14:textId="31A90A1D" w:rsidR="002A4A1A" w:rsidRDefault="002A4A1A" w:rsidP="005E0209">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Academic Affairs Weekly x 3</w:t>
            </w:r>
          </w:p>
          <w:p w14:paraId="627646FF" w14:textId="408874BC"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t>Welfare &amp; Equality Weekly x 3</w:t>
            </w:r>
            <w:r>
              <w:rPr>
                <w:rFonts w:ascii="Arial" w:eastAsia="Arial" w:hAnsi="Arial" w:cs="Arial"/>
                <w:bCs/>
                <w:sz w:val="22"/>
                <w:szCs w:val="22"/>
              </w:rPr>
              <w:tab/>
            </w:r>
          </w:p>
          <w:p w14:paraId="73462EA4" w14:textId="1538E4D7"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t>Representation Weekly x 2</w:t>
            </w:r>
          </w:p>
          <w:p w14:paraId="19604947" w14:textId="2F9BDD10"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t>Academic Calendar Catch-Up x 1</w:t>
            </w:r>
          </w:p>
          <w:p w14:paraId="2FB2FD22" w14:textId="1D2E8A71"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t>Student Charter Catch-Up x 2</w:t>
            </w:r>
          </w:p>
          <w:p w14:paraId="4A2F4AA4" w14:textId="65BD4B9E"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t>Student Charter Final Review (TU Dublin) x 1</w:t>
            </w:r>
          </w:p>
          <w:p w14:paraId="0824DB96" w14:textId="1AFE1B3F"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t>Election Launch Preparation Meeting (TUDSU) x 1</w:t>
            </w:r>
          </w:p>
          <w:p w14:paraId="39DE71B9" w14:textId="37665142"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t>ECWG (Events &amp; Campaigns WG) x 2</w:t>
            </w:r>
          </w:p>
          <w:p w14:paraId="2AABA9ED" w14:textId="007FF436"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t>Safety, Health, Welfare (Bolton, TU Dublin) x 1</w:t>
            </w:r>
          </w:p>
          <w:p w14:paraId="6F85DB73" w14:textId="49C81F49"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t>Campaign Planning (Leadership) x 1</w:t>
            </w:r>
          </w:p>
          <w:p w14:paraId="47262675" w14:textId="779C22BA"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t>Risk Management Committee x 1</w:t>
            </w:r>
          </w:p>
          <w:p w14:paraId="3A97C67E" w14:textId="7D105B00"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t>Community Liaison Committee x 1</w:t>
            </w:r>
          </w:p>
          <w:p w14:paraId="06E54EDE" w14:textId="6D4BDAA8"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t>PTO Timesheet Planning / Meetings x 3</w:t>
            </w:r>
          </w:p>
          <w:p w14:paraId="6FCD222A" w14:textId="184D326D"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t>Gaeilge PTO Catch-Up x 1</w:t>
            </w:r>
          </w:p>
          <w:p w14:paraId="576ECDF5" w14:textId="1558817B"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t>EUT+ Physical Week Preparation x 1</w:t>
            </w:r>
          </w:p>
          <w:p w14:paraId="16B87ABB" w14:textId="431656B7"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lastRenderedPageBreak/>
              <w:t>EUT+ Work Review x 1</w:t>
            </w:r>
          </w:p>
          <w:p w14:paraId="059A33DA" w14:textId="306F6607"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t>SEC Preparation x 1</w:t>
            </w:r>
          </w:p>
          <w:p w14:paraId="518AC5AA" w14:textId="6322A38C"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t>SEC (Student Experience Committee) x 1</w:t>
            </w:r>
          </w:p>
          <w:p w14:paraId="23A9E084" w14:textId="75D7EAEF"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t>Electoral Commission x 1</w:t>
            </w:r>
          </w:p>
          <w:p w14:paraId="7C151214" w14:textId="104C7C29"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t>TUDSU CLG FARC x 1</w:t>
            </w:r>
          </w:p>
          <w:p w14:paraId="043566D8" w14:textId="4C2D365E"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t>Recall of Office Process Review x 1</w:t>
            </w:r>
          </w:p>
          <w:p w14:paraId="195BCFF6" w14:textId="07B9AFE4"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t>PPP (CQ, EQ) Liaison Meeting x 1</w:t>
            </w:r>
          </w:p>
          <w:p w14:paraId="7467C571" w14:textId="4E5EFB8B"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t>Gym Facilities Meeting (TU Dublin) x 1</w:t>
            </w:r>
          </w:p>
          <w:p w14:paraId="669E14C9" w14:textId="6943EF19"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t>Membership Survey Planning x 2</w:t>
            </w:r>
          </w:p>
          <w:p w14:paraId="07E9D362" w14:textId="60798428" w:rsidR="002A4A1A" w:rsidRDefault="002A4A1A" w:rsidP="002A4A1A">
            <w:pPr>
              <w:widowControl w:val="0"/>
              <w:pBdr>
                <w:top w:val="nil"/>
                <w:left w:val="nil"/>
                <w:bottom w:val="nil"/>
                <w:right w:val="nil"/>
                <w:between w:val="nil"/>
              </w:pBdr>
              <w:tabs>
                <w:tab w:val="left" w:pos="3386"/>
              </w:tabs>
              <w:spacing w:before="0"/>
              <w:ind w:left="0"/>
              <w:rPr>
                <w:rFonts w:ascii="Arial" w:eastAsia="Arial" w:hAnsi="Arial" w:cs="Arial"/>
                <w:bCs/>
                <w:sz w:val="22"/>
                <w:szCs w:val="22"/>
              </w:rPr>
            </w:pPr>
            <w:r>
              <w:rPr>
                <w:rFonts w:ascii="Arial" w:eastAsia="Arial" w:hAnsi="Arial" w:cs="Arial"/>
                <w:bCs/>
                <w:sz w:val="22"/>
                <w:szCs w:val="22"/>
              </w:rPr>
              <w:t>Faculty Board (H&amp;S) x 1</w:t>
            </w:r>
          </w:p>
          <w:p w14:paraId="5B733EFC" w14:textId="1D744E90" w:rsidR="005A03F0" w:rsidRPr="006956F7" w:rsidRDefault="005A03F0" w:rsidP="002A4A1A">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p>
        </w:tc>
        <w:tc>
          <w:tcPr>
            <w:tcW w:w="5535" w:type="dxa"/>
            <w:shd w:val="clear" w:color="auto" w:fill="auto"/>
            <w:tcMar>
              <w:top w:w="100" w:type="dxa"/>
              <w:left w:w="100" w:type="dxa"/>
              <w:bottom w:w="100" w:type="dxa"/>
              <w:right w:w="100" w:type="dxa"/>
            </w:tcMar>
          </w:tcPr>
          <w:p w14:paraId="6BBD7D03" w14:textId="77777777" w:rsidR="005A03F0" w:rsidRDefault="00840613" w:rsidP="00840613">
            <w:pPr>
              <w:widowControl w:val="0"/>
              <w:pBdr>
                <w:top w:val="nil"/>
                <w:left w:val="nil"/>
                <w:bottom w:val="nil"/>
                <w:right w:val="nil"/>
                <w:between w:val="nil"/>
              </w:pBdr>
              <w:spacing w:before="0"/>
              <w:ind w:left="0"/>
            </w:pPr>
            <w:r>
              <w:lastRenderedPageBreak/>
              <w:t>Launch of ‘Voter Information’ (National Referenda)</w:t>
            </w:r>
          </w:p>
          <w:p w14:paraId="65C9E03C" w14:textId="77777777" w:rsidR="002A4A1A" w:rsidRDefault="002A4A1A" w:rsidP="00840613">
            <w:pPr>
              <w:widowControl w:val="0"/>
              <w:pBdr>
                <w:top w:val="nil"/>
                <w:left w:val="nil"/>
                <w:bottom w:val="nil"/>
                <w:right w:val="nil"/>
                <w:between w:val="nil"/>
              </w:pBdr>
              <w:spacing w:before="0"/>
              <w:ind w:left="0"/>
            </w:pPr>
            <w:r>
              <w:t>EDI Solidarity Event (Pan-University, Riots)</w:t>
            </w:r>
          </w:p>
          <w:p w14:paraId="2A322897" w14:textId="77777777" w:rsidR="002A4A1A" w:rsidRDefault="002A4A1A" w:rsidP="00840613">
            <w:pPr>
              <w:widowControl w:val="0"/>
              <w:pBdr>
                <w:top w:val="nil"/>
                <w:left w:val="nil"/>
                <w:bottom w:val="nil"/>
                <w:right w:val="nil"/>
                <w:between w:val="nil"/>
              </w:pBdr>
              <w:spacing w:before="0"/>
              <w:ind w:left="0"/>
            </w:pPr>
            <w:r>
              <w:t xml:space="preserve">TUDSU CLG Board Christmas Dinner </w:t>
            </w:r>
          </w:p>
          <w:p w14:paraId="3FA1D8BE" w14:textId="44FCEC6B" w:rsidR="002A4A1A" w:rsidRDefault="002A4A1A" w:rsidP="00840613">
            <w:pPr>
              <w:widowControl w:val="0"/>
              <w:pBdr>
                <w:top w:val="nil"/>
                <w:left w:val="nil"/>
                <w:bottom w:val="nil"/>
                <w:right w:val="nil"/>
                <w:between w:val="nil"/>
              </w:pBdr>
              <w:spacing w:before="0"/>
              <w:ind w:left="0"/>
            </w:pPr>
            <w:r>
              <w:t>TUDSU Christmas Dinner (Officers + Staff)</w:t>
            </w:r>
          </w:p>
          <w:p w14:paraId="4F9EDD4A" w14:textId="77777777" w:rsidR="002A4A1A" w:rsidRDefault="002A4A1A" w:rsidP="00840613">
            <w:pPr>
              <w:widowControl w:val="0"/>
              <w:pBdr>
                <w:top w:val="nil"/>
                <w:left w:val="nil"/>
                <w:bottom w:val="nil"/>
                <w:right w:val="nil"/>
                <w:between w:val="nil"/>
              </w:pBdr>
              <w:spacing w:before="0"/>
              <w:ind w:left="0"/>
            </w:pPr>
            <w:r>
              <w:t>Part-Time Officer Training (Delivered most sessions)</w:t>
            </w:r>
          </w:p>
          <w:p w14:paraId="4DDE231E" w14:textId="77777777" w:rsidR="002A4A1A" w:rsidRDefault="002A4A1A" w:rsidP="00840613">
            <w:pPr>
              <w:widowControl w:val="0"/>
              <w:pBdr>
                <w:top w:val="nil"/>
                <w:left w:val="nil"/>
                <w:bottom w:val="nil"/>
                <w:right w:val="nil"/>
                <w:between w:val="nil"/>
              </w:pBdr>
              <w:spacing w:before="0"/>
              <w:ind w:left="0"/>
            </w:pPr>
            <w:r>
              <w:t>National Council (December, Galway)</w:t>
            </w:r>
          </w:p>
          <w:p w14:paraId="3A2123BE" w14:textId="759FF9C1" w:rsidR="002A4A1A" w:rsidRDefault="002A4A1A" w:rsidP="00840613">
            <w:pPr>
              <w:widowControl w:val="0"/>
              <w:pBdr>
                <w:top w:val="nil"/>
                <w:left w:val="nil"/>
                <w:bottom w:val="nil"/>
                <w:right w:val="nil"/>
                <w:between w:val="nil"/>
              </w:pBdr>
              <w:spacing w:before="0"/>
              <w:ind w:left="0"/>
            </w:pPr>
            <w:r>
              <w:t>National Council (January, Online)</w:t>
            </w:r>
          </w:p>
          <w:p w14:paraId="06F1E20C" w14:textId="77777777" w:rsidR="002A4A1A" w:rsidRDefault="002A4A1A" w:rsidP="00840613">
            <w:pPr>
              <w:widowControl w:val="0"/>
              <w:pBdr>
                <w:top w:val="nil"/>
                <w:left w:val="nil"/>
                <w:bottom w:val="nil"/>
                <w:right w:val="nil"/>
                <w:between w:val="nil"/>
              </w:pBdr>
              <w:spacing w:before="0"/>
              <w:ind w:left="0"/>
            </w:pPr>
            <w:r>
              <w:t>Gender Pay Gap Review (TU Dublin)</w:t>
            </w:r>
          </w:p>
          <w:p w14:paraId="69824AE8" w14:textId="77777777" w:rsidR="002A4A1A" w:rsidRDefault="002A4A1A" w:rsidP="00840613">
            <w:pPr>
              <w:widowControl w:val="0"/>
              <w:pBdr>
                <w:top w:val="nil"/>
                <w:left w:val="nil"/>
                <w:bottom w:val="nil"/>
                <w:right w:val="nil"/>
                <w:between w:val="nil"/>
              </w:pBdr>
              <w:spacing w:before="0"/>
              <w:ind w:left="0"/>
            </w:pPr>
            <w:r>
              <w:t>Executive Training (Resilience + Communication)</w:t>
            </w:r>
          </w:p>
          <w:p w14:paraId="77BB5BD0" w14:textId="77777777" w:rsidR="002A4A1A" w:rsidRDefault="002A4A1A" w:rsidP="00840613">
            <w:pPr>
              <w:widowControl w:val="0"/>
              <w:pBdr>
                <w:top w:val="nil"/>
                <w:left w:val="nil"/>
                <w:bottom w:val="nil"/>
                <w:right w:val="nil"/>
                <w:between w:val="nil"/>
              </w:pBdr>
              <w:spacing w:before="0"/>
              <w:ind w:left="0"/>
            </w:pPr>
            <w:r>
              <w:t>Interview (RTE Radio Drivetime)</w:t>
            </w:r>
          </w:p>
          <w:p w14:paraId="1A034EF8" w14:textId="791603D0" w:rsidR="002A4A1A" w:rsidRDefault="002A4A1A" w:rsidP="00840613">
            <w:pPr>
              <w:widowControl w:val="0"/>
              <w:pBdr>
                <w:top w:val="nil"/>
                <w:left w:val="nil"/>
                <w:bottom w:val="nil"/>
                <w:right w:val="nil"/>
                <w:between w:val="nil"/>
              </w:pBdr>
              <w:spacing w:before="0"/>
              <w:ind w:left="0"/>
            </w:pPr>
            <w:r>
              <w:t>Governing Body Strategy Day x 1</w:t>
            </w:r>
          </w:p>
        </w:tc>
      </w:tr>
      <w:tr w:rsidR="00951916" w14:paraId="6B974E1D" w14:textId="77777777" w:rsidTr="00AE7B82">
        <w:trPr>
          <w:trHeight w:val="480"/>
        </w:trPr>
        <w:tc>
          <w:tcPr>
            <w:tcW w:w="5280" w:type="dxa"/>
            <w:shd w:val="clear" w:color="auto" w:fill="34B89F"/>
            <w:tcMar>
              <w:top w:w="100" w:type="dxa"/>
              <w:left w:w="100" w:type="dxa"/>
              <w:bottom w:w="100" w:type="dxa"/>
              <w:right w:w="100" w:type="dxa"/>
            </w:tcMar>
          </w:tcPr>
          <w:p w14:paraId="41FB9EC6" w14:textId="77777777" w:rsidR="00951916" w:rsidRPr="00123635" w:rsidRDefault="00951916" w:rsidP="001E2D0C">
            <w:pPr>
              <w:widowControl w:val="0"/>
              <w:pBdr>
                <w:top w:val="nil"/>
                <w:left w:val="nil"/>
                <w:bottom w:val="nil"/>
                <w:right w:val="nil"/>
                <w:between w:val="nil"/>
              </w:pBdr>
              <w:spacing w:before="0"/>
              <w:ind w:left="0"/>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 xml:space="preserve">Gifts Received </w:t>
            </w:r>
          </w:p>
          <w:p w14:paraId="6D06EBB1" w14:textId="77777777" w:rsidR="00951916" w:rsidRPr="00123635" w:rsidRDefault="00951916" w:rsidP="001E2D0C">
            <w:pPr>
              <w:widowControl w:val="0"/>
              <w:pBdr>
                <w:top w:val="nil"/>
                <w:left w:val="nil"/>
                <w:bottom w:val="nil"/>
                <w:right w:val="nil"/>
                <w:between w:val="nil"/>
              </w:pBdr>
              <w:spacing w:before="0"/>
              <w:ind w:left="0"/>
              <w:rPr>
                <w:rFonts w:ascii="Arial" w:eastAsia="Arial" w:hAnsi="Arial" w:cs="Arial"/>
                <w:color w:val="000000" w:themeColor="text1"/>
                <w:sz w:val="20"/>
                <w:szCs w:val="20"/>
              </w:rPr>
            </w:pPr>
            <w:proofErr w:type="spellStart"/>
            <w:r w:rsidRPr="00123635">
              <w:rPr>
                <w:rFonts w:ascii="Arial" w:eastAsia="Arial" w:hAnsi="Arial" w:cs="Arial"/>
                <w:color w:val="000000" w:themeColor="text1"/>
                <w:sz w:val="20"/>
                <w:szCs w:val="20"/>
              </w:rPr>
              <w:t>Bronntanais</w:t>
            </w:r>
            <w:proofErr w:type="spellEnd"/>
            <w:r w:rsidRPr="00123635">
              <w:rPr>
                <w:rFonts w:ascii="Arial" w:eastAsia="Arial" w:hAnsi="Arial" w:cs="Arial"/>
                <w:color w:val="000000" w:themeColor="text1"/>
                <w:sz w:val="20"/>
                <w:szCs w:val="20"/>
              </w:rPr>
              <w:t xml:space="preserve"> a </w:t>
            </w:r>
            <w:proofErr w:type="spellStart"/>
            <w:r w:rsidRPr="00123635">
              <w:rPr>
                <w:rFonts w:ascii="Arial" w:eastAsia="Arial" w:hAnsi="Arial" w:cs="Arial"/>
                <w:color w:val="000000" w:themeColor="text1"/>
                <w:sz w:val="20"/>
                <w:szCs w:val="20"/>
              </w:rPr>
              <w:t>Fuarthas</w:t>
            </w:r>
            <w:proofErr w:type="spellEnd"/>
          </w:p>
        </w:tc>
        <w:tc>
          <w:tcPr>
            <w:tcW w:w="5535" w:type="dxa"/>
            <w:shd w:val="clear" w:color="auto" w:fill="34B89F"/>
            <w:tcMar>
              <w:top w:w="100" w:type="dxa"/>
              <w:left w:w="100" w:type="dxa"/>
              <w:bottom w:w="100" w:type="dxa"/>
              <w:right w:w="100" w:type="dxa"/>
            </w:tcMar>
          </w:tcPr>
          <w:p w14:paraId="3D8CD65E" w14:textId="77777777" w:rsidR="00951916" w:rsidRPr="00123635" w:rsidRDefault="00951916" w:rsidP="001E2D0C">
            <w:pPr>
              <w:widowControl w:val="0"/>
              <w:spacing w:before="0"/>
              <w:ind w:left="0"/>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 xml:space="preserve">Personal Expenses </w:t>
            </w:r>
          </w:p>
          <w:p w14:paraId="5F08B1BB" w14:textId="77777777" w:rsidR="00951916" w:rsidRPr="00123635" w:rsidRDefault="00951916" w:rsidP="001E2D0C">
            <w:pPr>
              <w:widowControl w:val="0"/>
              <w:spacing w:before="0"/>
              <w:ind w:left="0"/>
              <w:rPr>
                <w:rFonts w:ascii="Arial" w:eastAsia="Arial" w:hAnsi="Arial" w:cs="Arial"/>
                <w:color w:val="000000" w:themeColor="text1"/>
                <w:sz w:val="20"/>
                <w:szCs w:val="20"/>
              </w:rPr>
            </w:pPr>
            <w:proofErr w:type="spellStart"/>
            <w:r w:rsidRPr="00123635">
              <w:rPr>
                <w:rFonts w:ascii="Arial" w:eastAsia="Arial" w:hAnsi="Arial" w:cs="Arial"/>
                <w:color w:val="000000" w:themeColor="text1"/>
                <w:sz w:val="20"/>
                <w:szCs w:val="20"/>
              </w:rPr>
              <w:t>Costaisí</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phearsanta</w:t>
            </w:r>
            <w:proofErr w:type="spellEnd"/>
          </w:p>
        </w:tc>
      </w:tr>
      <w:tr w:rsidR="00951916" w14:paraId="75F81591" w14:textId="77777777" w:rsidTr="006117BB">
        <w:trPr>
          <w:trHeight w:val="2065"/>
        </w:trPr>
        <w:tc>
          <w:tcPr>
            <w:tcW w:w="5280" w:type="dxa"/>
            <w:shd w:val="clear" w:color="auto" w:fill="auto"/>
            <w:tcMar>
              <w:top w:w="100" w:type="dxa"/>
              <w:left w:w="100" w:type="dxa"/>
              <w:bottom w:w="100" w:type="dxa"/>
              <w:right w:w="100" w:type="dxa"/>
            </w:tcMar>
          </w:tcPr>
          <w:p w14:paraId="0D0880F3" w14:textId="458AC4EF" w:rsidR="006117BB" w:rsidRDefault="005A03F0" w:rsidP="001E2D0C">
            <w:pPr>
              <w:widowControl w:val="0"/>
              <w:pBdr>
                <w:top w:val="nil"/>
                <w:left w:val="nil"/>
                <w:bottom w:val="nil"/>
                <w:right w:val="nil"/>
                <w:between w:val="nil"/>
              </w:pBdr>
              <w:spacing w:before="0"/>
              <w:ind w:left="0"/>
              <w:rPr>
                <w:rFonts w:ascii="Arial" w:eastAsia="Arial" w:hAnsi="Arial" w:cs="Arial"/>
                <w:b/>
                <w:sz w:val="22"/>
                <w:szCs w:val="22"/>
              </w:rPr>
            </w:pPr>
            <w:r>
              <w:rPr>
                <w:rFonts w:ascii="Arial" w:eastAsia="Arial" w:hAnsi="Arial" w:cs="Arial"/>
                <w:b/>
                <w:sz w:val="22"/>
                <w:szCs w:val="22"/>
              </w:rPr>
              <w:t>N/A</w:t>
            </w:r>
          </w:p>
          <w:p w14:paraId="4BA0A293" w14:textId="77777777" w:rsidR="006117BB" w:rsidRDefault="006117BB" w:rsidP="001E2D0C">
            <w:pPr>
              <w:widowControl w:val="0"/>
              <w:pBdr>
                <w:top w:val="nil"/>
                <w:left w:val="nil"/>
                <w:bottom w:val="nil"/>
                <w:right w:val="nil"/>
                <w:between w:val="nil"/>
              </w:pBdr>
              <w:spacing w:before="0"/>
              <w:ind w:left="0"/>
              <w:rPr>
                <w:rFonts w:ascii="Arial" w:eastAsia="Arial" w:hAnsi="Arial" w:cs="Arial"/>
                <w:b/>
                <w:sz w:val="22"/>
                <w:szCs w:val="22"/>
              </w:rPr>
            </w:pPr>
          </w:p>
          <w:p w14:paraId="7A5CD124" w14:textId="77777777" w:rsidR="006117BB" w:rsidRDefault="006117BB" w:rsidP="001E2D0C">
            <w:pPr>
              <w:widowControl w:val="0"/>
              <w:pBdr>
                <w:top w:val="nil"/>
                <w:left w:val="nil"/>
                <w:bottom w:val="nil"/>
                <w:right w:val="nil"/>
                <w:between w:val="nil"/>
              </w:pBdr>
              <w:spacing w:before="0"/>
              <w:ind w:left="0"/>
              <w:rPr>
                <w:rFonts w:ascii="Arial" w:eastAsia="Arial" w:hAnsi="Arial" w:cs="Arial"/>
                <w:b/>
                <w:sz w:val="22"/>
                <w:szCs w:val="22"/>
              </w:rPr>
            </w:pPr>
          </w:p>
          <w:p w14:paraId="6C6A3998" w14:textId="77777777" w:rsidR="006117BB" w:rsidRDefault="006117BB" w:rsidP="001E2D0C">
            <w:pPr>
              <w:widowControl w:val="0"/>
              <w:pBdr>
                <w:top w:val="nil"/>
                <w:left w:val="nil"/>
                <w:bottom w:val="nil"/>
                <w:right w:val="nil"/>
                <w:between w:val="nil"/>
              </w:pBdr>
              <w:spacing w:before="0"/>
              <w:ind w:left="0"/>
              <w:rPr>
                <w:rFonts w:ascii="Arial" w:eastAsia="Arial" w:hAnsi="Arial" w:cs="Arial"/>
                <w:b/>
                <w:sz w:val="22"/>
                <w:szCs w:val="22"/>
              </w:rPr>
            </w:pPr>
          </w:p>
          <w:p w14:paraId="58D47066" w14:textId="77777777" w:rsidR="006117BB" w:rsidRDefault="006117BB" w:rsidP="001E2D0C">
            <w:pPr>
              <w:widowControl w:val="0"/>
              <w:pBdr>
                <w:top w:val="nil"/>
                <w:left w:val="nil"/>
                <w:bottom w:val="nil"/>
                <w:right w:val="nil"/>
                <w:between w:val="nil"/>
              </w:pBdr>
              <w:spacing w:before="0"/>
              <w:ind w:left="0"/>
              <w:rPr>
                <w:rFonts w:ascii="Arial" w:eastAsia="Arial" w:hAnsi="Arial" w:cs="Arial"/>
                <w:b/>
                <w:sz w:val="22"/>
                <w:szCs w:val="22"/>
              </w:rPr>
            </w:pPr>
          </w:p>
          <w:p w14:paraId="464B943C" w14:textId="77777777" w:rsidR="006117BB" w:rsidRDefault="006117BB" w:rsidP="001E2D0C">
            <w:pPr>
              <w:widowControl w:val="0"/>
              <w:pBdr>
                <w:top w:val="nil"/>
                <w:left w:val="nil"/>
                <w:bottom w:val="nil"/>
                <w:right w:val="nil"/>
                <w:between w:val="nil"/>
              </w:pBdr>
              <w:spacing w:before="0"/>
              <w:ind w:left="0"/>
              <w:rPr>
                <w:rFonts w:ascii="Arial" w:eastAsia="Arial" w:hAnsi="Arial" w:cs="Arial"/>
                <w:b/>
                <w:sz w:val="22"/>
                <w:szCs w:val="22"/>
              </w:rPr>
            </w:pPr>
          </w:p>
          <w:p w14:paraId="269CA00E" w14:textId="6B12D631" w:rsidR="006117BB" w:rsidRPr="009B11B6" w:rsidRDefault="006117BB" w:rsidP="001E2D0C">
            <w:pPr>
              <w:widowControl w:val="0"/>
              <w:pBdr>
                <w:top w:val="nil"/>
                <w:left w:val="nil"/>
                <w:bottom w:val="nil"/>
                <w:right w:val="nil"/>
                <w:between w:val="nil"/>
              </w:pBdr>
              <w:spacing w:before="0"/>
              <w:ind w:left="0"/>
              <w:rPr>
                <w:rFonts w:ascii="Arial" w:eastAsia="Arial" w:hAnsi="Arial" w:cs="Arial"/>
                <w:b/>
                <w:sz w:val="22"/>
                <w:szCs w:val="22"/>
              </w:rPr>
            </w:pPr>
          </w:p>
        </w:tc>
        <w:tc>
          <w:tcPr>
            <w:tcW w:w="5535" w:type="dxa"/>
            <w:shd w:val="clear" w:color="auto" w:fill="auto"/>
            <w:tcMar>
              <w:top w:w="100" w:type="dxa"/>
              <w:left w:w="100" w:type="dxa"/>
              <w:bottom w:w="100" w:type="dxa"/>
              <w:right w:w="100" w:type="dxa"/>
            </w:tcMar>
          </w:tcPr>
          <w:p w14:paraId="61B4F3C1" w14:textId="469EE325" w:rsidR="00BF3A59" w:rsidRPr="00BF3A59" w:rsidRDefault="005A03F0" w:rsidP="005E0209">
            <w:pPr>
              <w:widowControl w:val="0"/>
              <w:spacing w:before="0"/>
              <w:ind w:left="0"/>
              <w:rPr>
                <w:rFonts w:ascii="Arial" w:eastAsia="Arial" w:hAnsi="Arial" w:cs="Arial"/>
                <w:b/>
                <w:sz w:val="22"/>
                <w:szCs w:val="22"/>
              </w:rPr>
            </w:pPr>
            <w:r>
              <w:rPr>
                <w:rFonts w:ascii="Arial" w:eastAsia="Arial" w:hAnsi="Arial" w:cs="Arial"/>
                <w:b/>
                <w:sz w:val="22"/>
                <w:szCs w:val="22"/>
              </w:rPr>
              <w:t>N/A</w:t>
            </w:r>
          </w:p>
        </w:tc>
      </w:tr>
      <w:tr w:rsidR="00951916" w14:paraId="068B038F" w14:textId="77777777" w:rsidTr="00AE7B82">
        <w:trPr>
          <w:trHeight w:val="740"/>
        </w:trPr>
        <w:tc>
          <w:tcPr>
            <w:tcW w:w="10815" w:type="dxa"/>
            <w:gridSpan w:val="2"/>
            <w:shd w:val="clear" w:color="auto" w:fill="34B89F"/>
            <w:tcMar>
              <w:top w:w="100" w:type="dxa"/>
              <w:left w:w="100" w:type="dxa"/>
              <w:bottom w:w="100" w:type="dxa"/>
              <w:right w:w="100" w:type="dxa"/>
            </w:tcMar>
          </w:tcPr>
          <w:p w14:paraId="49604F71" w14:textId="2151F21A" w:rsidR="00951916" w:rsidRPr="00C843C0" w:rsidRDefault="00A847BA" w:rsidP="001E2D0C">
            <w:pPr>
              <w:widowControl w:val="0"/>
              <w:spacing w:before="0"/>
              <w:ind w:left="0"/>
              <w:rPr>
                <w:rFonts w:ascii="Arial" w:eastAsia="Arial" w:hAnsi="Arial" w:cs="Arial"/>
                <w:b/>
                <w:color w:val="000000" w:themeColor="text1"/>
                <w:sz w:val="20"/>
                <w:szCs w:val="20"/>
              </w:rPr>
            </w:pPr>
            <w:r>
              <w:rPr>
                <w:rFonts w:ascii="Arial" w:eastAsia="Arial" w:hAnsi="Arial" w:cs="Arial"/>
                <w:b/>
                <w:color w:val="000000" w:themeColor="text1"/>
                <w:sz w:val="20"/>
                <w:szCs w:val="20"/>
              </w:rPr>
              <w:t>Additional notes</w:t>
            </w:r>
          </w:p>
          <w:p w14:paraId="0ED46DF5" w14:textId="77777777" w:rsidR="00951916" w:rsidRPr="00C843C0" w:rsidRDefault="00951916" w:rsidP="001E2D0C">
            <w:pPr>
              <w:widowControl w:val="0"/>
              <w:spacing w:before="0" w:line="308" w:lineRule="auto"/>
              <w:ind w:left="0"/>
              <w:rPr>
                <w:rFonts w:ascii="Arial" w:eastAsia="Arial" w:hAnsi="Arial" w:cs="Arial"/>
                <w:b/>
                <w:color w:val="000000" w:themeColor="text1"/>
                <w:sz w:val="20"/>
                <w:szCs w:val="20"/>
              </w:rPr>
            </w:pPr>
            <w:r w:rsidRPr="00C843C0">
              <w:rPr>
                <w:rFonts w:ascii="Arial" w:eastAsia="Arial" w:hAnsi="Arial" w:cs="Arial"/>
                <w:i/>
                <w:color w:val="000000" w:themeColor="text1"/>
                <w:sz w:val="20"/>
                <w:szCs w:val="20"/>
              </w:rPr>
              <w:t xml:space="preserve">Aon </w:t>
            </w:r>
            <w:proofErr w:type="spellStart"/>
            <w:r w:rsidRPr="00C843C0">
              <w:rPr>
                <w:rFonts w:ascii="Arial" w:eastAsia="Arial" w:hAnsi="Arial" w:cs="Arial"/>
                <w:i/>
                <w:color w:val="000000" w:themeColor="text1"/>
                <w:sz w:val="20"/>
                <w:szCs w:val="20"/>
              </w:rPr>
              <w:t>nithe</w:t>
            </w:r>
            <w:proofErr w:type="spellEnd"/>
            <w:r w:rsidRPr="00C843C0">
              <w:rPr>
                <w:rFonts w:ascii="Arial" w:eastAsia="Arial" w:hAnsi="Arial" w:cs="Arial"/>
                <w:i/>
                <w:color w:val="000000" w:themeColor="text1"/>
                <w:sz w:val="20"/>
                <w:szCs w:val="20"/>
              </w:rPr>
              <w:t xml:space="preserve"> </w:t>
            </w:r>
            <w:proofErr w:type="spellStart"/>
            <w:r w:rsidRPr="00C843C0">
              <w:rPr>
                <w:rFonts w:ascii="Arial" w:eastAsia="Arial" w:hAnsi="Arial" w:cs="Arial"/>
                <w:i/>
                <w:color w:val="000000" w:themeColor="text1"/>
                <w:sz w:val="20"/>
                <w:szCs w:val="20"/>
              </w:rPr>
              <w:t>eile</w:t>
            </w:r>
            <w:proofErr w:type="spellEnd"/>
          </w:p>
        </w:tc>
      </w:tr>
      <w:tr w:rsidR="00951916" w14:paraId="21B97A7D" w14:textId="77777777" w:rsidTr="006117BB">
        <w:trPr>
          <w:trHeight w:val="1588"/>
        </w:trPr>
        <w:tc>
          <w:tcPr>
            <w:tcW w:w="10815" w:type="dxa"/>
            <w:gridSpan w:val="2"/>
            <w:shd w:val="clear" w:color="auto" w:fill="auto"/>
            <w:tcMar>
              <w:top w:w="100" w:type="dxa"/>
              <w:left w:w="100" w:type="dxa"/>
              <w:bottom w:w="100" w:type="dxa"/>
              <w:right w:w="100" w:type="dxa"/>
            </w:tcMar>
          </w:tcPr>
          <w:p w14:paraId="3749B535" w14:textId="45926C0A" w:rsidR="00951916" w:rsidRPr="005E0209" w:rsidRDefault="00840613" w:rsidP="005E0209">
            <w:pPr>
              <w:widowControl w:val="0"/>
              <w:spacing w:before="0"/>
              <w:ind w:left="0"/>
              <w:rPr>
                <w:rFonts w:ascii="Arial" w:eastAsia="Arial" w:hAnsi="Arial" w:cs="Arial"/>
                <w:bCs/>
                <w:sz w:val="22"/>
                <w:szCs w:val="22"/>
              </w:rPr>
            </w:pPr>
            <w:r>
              <w:rPr>
                <w:rFonts w:ascii="Arial" w:eastAsia="Arial" w:hAnsi="Arial" w:cs="Arial"/>
                <w:bCs/>
                <w:sz w:val="22"/>
                <w:szCs w:val="22"/>
              </w:rPr>
              <w:t>Someone please tell me I’m doing a good job, I am so incredibly tired.</w:t>
            </w:r>
          </w:p>
        </w:tc>
      </w:tr>
    </w:tbl>
    <w:p w14:paraId="15BAA6A5" w14:textId="66E7D787" w:rsidR="00951916" w:rsidRDefault="00951916" w:rsidP="006117BB">
      <w:pPr>
        <w:ind w:left="0"/>
      </w:pPr>
    </w:p>
    <w:sectPr w:rsidR="0095191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786FD" w14:textId="77777777" w:rsidR="00D82628" w:rsidRDefault="00D82628" w:rsidP="00951916">
      <w:pPr>
        <w:spacing w:before="0"/>
      </w:pPr>
      <w:r>
        <w:separator/>
      </w:r>
    </w:p>
  </w:endnote>
  <w:endnote w:type="continuationSeparator" w:id="0">
    <w:p w14:paraId="250B4409" w14:textId="77777777" w:rsidR="00D82628" w:rsidRDefault="00D82628" w:rsidP="0095191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67F9" w14:textId="77777777" w:rsidR="00D82628" w:rsidRDefault="00D82628" w:rsidP="00951916">
      <w:pPr>
        <w:spacing w:before="0"/>
      </w:pPr>
      <w:r>
        <w:separator/>
      </w:r>
    </w:p>
  </w:footnote>
  <w:footnote w:type="continuationSeparator" w:id="0">
    <w:p w14:paraId="6FAE42AD" w14:textId="77777777" w:rsidR="00D82628" w:rsidRDefault="00D82628" w:rsidP="0095191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9959" w14:textId="18414700" w:rsidR="00951916" w:rsidRDefault="0070123D" w:rsidP="0070123D">
    <w:pPr>
      <w:tabs>
        <w:tab w:val="left" w:pos="3855"/>
      </w:tabs>
      <w:ind w:left="0"/>
      <w:rPr>
        <w:noProof/>
      </w:rPr>
    </w:pPr>
    <w:r>
      <w:rPr>
        <w:noProof/>
      </w:rPr>
      <w:drawing>
        <wp:anchor distT="0" distB="0" distL="114300" distR="114300" simplePos="0" relativeHeight="251662336" behindDoc="1" locked="0" layoutInCell="1" allowOverlap="1" wp14:anchorId="26FD7578" wp14:editId="13D19451">
          <wp:simplePos x="0" y="0"/>
          <wp:positionH relativeFrom="page">
            <wp:posOffset>6143625</wp:posOffset>
          </wp:positionH>
          <wp:positionV relativeFrom="paragraph">
            <wp:posOffset>267335</wp:posOffset>
          </wp:positionV>
          <wp:extent cx="1038225" cy="1137920"/>
          <wp:effectExtent l="0" t="0" r="9525" b="5080"/>
          <wp:wrapTight wrapText="bothSides">
            <wp:wrapPolygon edited="0">
              <wp:start x="0" y="0"/>
              <wp:lineTo x="0" y="21335"/>
              <wp:lineTo x="21402" y="21335"/>
              <wp:lineTo x="2140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25741" t="21177" r="25702" b="25294"/>
                  <a:stretch/>
                </pic:blipFill>
                <pic:spPr bwMode="auto">
                  <a:xfrm>
                    <a:off x="0" y="0"/>
                    <a:ext cx="1038225" cy="1137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1C98">
      <w:rPr>
        <w:noProof/>
      </w:rPr>
      <w:drawing>
        <wp:anchor distT="0" distB="0" distL="114300" distR="114300" simplePos="0" relativeHeight="251661312" behindDoc="1" locked="0" layoutInCell="1" allowOverlap="1" wp14:anchorId="7F62CD80" wp14:editId="09588248">
          <wp:simplePos x="0" y="0"/>
          <wp:positionH relativeFrom="column">
            <wp:posOffset>-257175</wp:posOffset>
          </wp:positionH>
          <wp:positionV relativeFrom="paragraph">
            <wp:posOffset>294640</wp:posOffset>
          </wp:positionV>
          <wp:extent cx="942975" cy="1047750"/>
          <wp:effectExtent l="0" t="0" r="9525" b="0"/>
          <wp:wrapTight wrapText="bothSides">
            <wp:wrapPolygon edited="0">
              <wp:start x="6545" y="0"/>
              <wp:lineTo x="3927" y="1178"/>
              <wp:lineTo x="0" y="4713"/>
              <wp:lineTo x="0" y="15709"/>
              <wp:lineTo x="6109" y="18851"/>
              <wp:lineTo x="6982" y="21207"/>
              <wp:lineTo x="10036" y="21207"/>
              <wp:lineTo x="10473" y="21207"/>
              <wp:lineTo x="21382" y="15709"/>
              <wp:lineTo x="21382" y="4713"/>
              <wp:lineTo x="17455" y="1178"/>
              <wp:lineTo x="14836" y="0"/>
              <wp:lineTo x="6545" y="0"/>
            </wp:wrapPolygon>
          </wp:wrapTight>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6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05"/>
    </w:tblGrid>
    <w:tr w:rsidR="00951916" w14:paraId="6AAAE2F5" w14:textId="77777777" w:rsidTr="00E61C98">
      <w:trPr>
        <w:trHeight w:val="1080"/>
      </w:trPr>
      <w:tc>
        <w:tcPr>
          <w:tcW w:w="6705" w:type="dxa"/>
          <w:shd w:val="clear" w:color="auto" w:fill="34B89F"/>
          <w:tcMar>
            <w:top w:w="100" w:type="dxa"/>
            <w:left w:w="100" w:type="dxa"/>
            <w:bottom w:w="100" w:type="dxa"/>
            <w:right w:w="100" w:type="dxa"/>
          </w:tcMar>
        </w:tcPr>
        <w:p w14:paraId="03A0B19E" w14:textId="55A87957" w:rsidR="00951916" w:rsidRPr="00123635" w:rsidRDefault="00951916" w:rsidP="00951916">
          <w:pPr>
            <w:widowControl w:val="0"/>
            <w:spacing w:before="0"/>
            <w:ind w:left="0"/>
            <w:jc w:val="center"/>
            <w:rPr>
              <w:rFonts w:ascii="Arial" w:eastAsia="Arial" w:hAnsi="Arial" w:cs="Arial"/>
              <w:b/>
              <w:color w:val="000000" w:themeColor="text1"/>
              <w:sz w:val="28"/>
              <w:szCs w:val="28"/>
            </w:rPr>
          </w:pPr>
          <w:r w:rsidRPr="00123635">
            <w:rPr>
              <w:rFonts w:ascii="Arial" w:eastAsia="Arial" w:hAnsi="Arial" w:cs="Arial"/>
              <w:b/>
              <w:color w:val="000000" w:themeColor="text1"/>
              <w:sz w:val="28"/>
              <w:szCs w:val="28"/>
            </w:rPr>
            <w:t xml:space="preserve">TU Dublin Students’ Union </w:t>
          </w:r>
          <w:r w:rsidRPr="00123635">
            <w:rPr>
              <w:rFonts w:ascii="Arial" w:eastAsia="Arial" w:hAnsi="Arial" w:cs="Arial"/>
              <w:b/>
              <w:color w:val="000000" w:themeColor="text1"/>
              <w:sz w:val="28"/>
              <w:szCs w:val="28"/>
            </w:rPr>
            <w:br/>
            <w:t>Student Council Officer Report 2</w:t>
          </w:r>
          <w:r w:rsidR="006117BB">
            <w:rPr>
              <w:rFonts w:ascii="Arial" w:eastAsia="Arial" w:hAnsi="Arial" w:cs="Arial"/>
              <w:b/>
              <w:color w:val="000000" w:themeColor="text1"/>
              <w:sz w:val="28"/>
              <w:szCs w:val="28"/>
            </w:rPr>
            <w:t>3</w:t>
          </w:r>
          <w:r w:rsidRPr="00123635">
            <w:rPr>
              <w:rFonts w:ascii="Arial" w:eastAsia="Arial" w:hAnsi="Arial" w:cs="Arial"/>
              <w:b/>
              <w:color w:val="000000" w:themeColor="text1"/>
              <w:sz w:val="28"/>
              <w:szCs w:val="28"/>
            </w:rPr>
            <w:t>/2</w:t>
          </w:r>
          <w:r w:rsidR="006117BB">
            <w:rPr>
              <w:rFonts w:ascii="Arial" w:eastAsia="Arial" w:hAnsi="Arial" w:cs="Arial"/>
              <w:b/>
              <w:color w:val="000000" w:themeColor="text1"/>
              <w:sz w:val="28"/>
              <w:szCs w:val="28"/>
            </w:rPr>
            <w:t>4</w:t>
          </w:r>
        </w:p>
        <w:p w14:paraId="46CABC69" w14:textId="61ABBF64" w:rsidR="00951916" w:rsidRPr="00123635" w:rsidRDefault="00951916" w:rsidP="00951916">
          <w:pPr>
            <w:widowControl w:val="0"/>
            <w:spacing w:before="0"/>
            <w:ind w:left="0"/>
            <w:jc w:val="center"/>
            <w:rPr>
              <w:rFonts w:ascii="Arial" w:eastAsia="Arial" w:hAnsi="Arial" w:cs="Arial"/>
              <w:i/>
              <w:color w:val="000000" w:themeColor="text1"/>
              <w:sz w:val="28"/>
              <w:szCs w:val="28"/>
            </w:rPr>
          </w:pPr>
          <w:proofErr w:type="spellStart"/>
          <w:r w:rsidRPr="00123635">
            <w:rPr>
              <w:rFonts w:ascii="Arial" w:eastAsia="Arial" w:hAnsi="Arial" w:cs="Arial"/>
              <w:i/>
              <w:color w:val="000000" w:themeColor="text1"/>
              <w:sz w:val="28"/>
              <w:szCs w:val="28"/>
            </w:rPr>
            <w:t>Tuarascáil</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Oifigeach</w:t>
          </w:r>
          <w:proofErr w:type="spellEnd"/>
          <w:r w:rsidRPr="00123635">
            <w:rPr>
              <w:rFonts w:ascii="Arial" w:eastAsia="Arial" w:hAnsi="Arial" w:cs="Arial"/>
              <w:i/>
              <w:color w:val="000000" w:themeColor="text1"/>
              <w:sz w:val="28"/>
              <w:szCs w:val="28"/>
            </w:rPr>
            <w:t xml:space="preserve"> Comhairle na Mac </w:t>
          </w:r>
          <w:proofErr w:type="spellStart"/>
          <w:r w:rsidRPr="00123635">
            <w:rPr>
              <w:rFonts w:ascii="Arial" w:eastAsia="Arial" w:hAnsi="Arial" w:cs="Arial"/>
              <w:i/>
              <w:color w:val="000000" w:themeColor="text1"/>
              <w:sz w:val="28"/>
              <w:szCs w:val="28"/>
            </w:rPr>
            <w:t>Léinn</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Aontas</w:t>
          </w:r>
          <w:proofErr w:type="spellEnd"/>
          <w:r w:rsidRPr="00123635">
            <w:rPr>
              <w:rFonts w:ascii="Arial" w:eastAsia="Arial" w:hAnsi="Arial" w:cs="Arial"/>
              <w:i/>
              <w:color w:val="000000" w:themeColor="text1"/>
              <w:sz w:val="28"/>
              <w:szCs w:val="28"/>
            </w:rPr>
            <w:t xml:space="preserve"> na Mac </w:t>
          </w:r>
          <w:proofErr w:type="spellStart"/>
          <w:r w:rsidRPr="00123635">
            <w:rPr>
              <w:rFonts w:ascii="Arial" w:eastAsia="Arial" w:hAnsi="Arial" w:cs="Arial"/>
              <w:i/>
              <w:color w:val="000000" w:themeColor="text1"/>
              <w:sz w:val="28"/>
              <w:szCs w:val="28"/>
            </w:rPr>
            <w:t>Leinn</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Ollscoil</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Teicneolaíochta</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Baile</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Átha</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Cliath</w:t>
          </w:r>
          <w:proofErr w:type="spellEnd"/>
          <w:r w:rsidRPr="00123635">
            <w:rPr>
              <w:rFonts w:ascii="Arial" w:eastAsia="Arial" w:hAnsi="Arial" w:cs="Arial"/>
              <w:i/>
              <w:color w:val="000000" w:themeColor="text1"/>
              <w:sz w:val="28"/>
              <w:szCs w:val="28"/>
            </w:rPr>
            <w:t xml:space="preserve"> 2</w:t>
          </w:r>
          <w:r w:rsidR="006117BB">
            <w:rPr>
              <w:rFonts w:ascii="Arial" w:eastAsia="Arial" w:hAnsi="Arial" w:cs="Arial"/>
              <w:i/>
              <w:color w:val="000000" w:themeColor="text1"/>
              <w:sz w:val="28"/>
              <w:szCs w:val="28"/>
            </w:rPr>
            <w:t>3</w:t>
          </w:r>
          <w:r w:rsidRPr="00123635">
            <w:rPr>
              <w:rFonts w:ascii="Arial" w:eastAsia="Arial" w:hAnsi="Arial" w:cs="Arial"/>
              <w:i/>
              <w:color w:val="000000" w:themeColor="text1"/>
              <w:sz w:val="28"/>
              <w:szCs w:val="28"/>
            </w:rPr>
            <w:t>/2</w:t>
          </w:r>
          <w:r w:rsidR="006117BB">
            <w:rPr>
              <w:rFonts w:ascii="Arial" w:eastAsia="Arial" w:hAnsi="Arial" w:cs="Arial"/>
              <w:i/>
              <w:color w:val="000000" w:themeColor="text1"/>
              <w:sz w:val="28"/>
              <w:szCs w:val="28"/>
            </w:rPr>
            <w:t>4</w:t>
          </w:r>
        </w:p>
      </w:tc>
    </w:tr>
  </w:tbl>
  <w:p w14:paraId="38D1B08A" w14:textId="77777777" w:rsidR="00951916" w:rsidRDefault="00951916" w:rsidP="00951916">
    <w:pPr>
      <w:ind w:left="0"/>
      <w:rPr>
        <w:color w:val="FFFFFF"/>
      </w:rPr>
    </w:pPr>
  </w:p>
  <w:p w14:paraId="5F6E684F" w14:textId="77777777" w:rsidR="00951916" w:rsidRDefault="00951916" w:rsidP="00951916">
    <w:pPr>
      <w:ind w:left="0"/>
      <w:rPr>
        <w:color w:val="FFFFFF"/>
      </w:rPr>
    </w:pPr>
  </w:p>
  <w:tbl>
    <w:tblPr>
      <w:tblW w:w="10860" w:type="dxa"/>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2695"/>
      <w:gridCol w:w="2510"/>
      <w:gridCol w:w="2970"/>
    </w:tblGrid>
    <w:tr w:rsidR="00951916" w14:paraId="2077B447" w14:textId="77777777" w:rsidTr="00AE7B82">
      <w:trPr>
        <w:trHeight w:val="660"/>
      </w:trPr>
      <w:tc>
        <w:tcPr>
          <w:tcW w:w="2685" w:type="dxa"/>
          <w:tcBorders>
            <w:top w:val="single" w:sz="8" w:space="0" w:color="000000"/>
            <w:left w:val="single" w:sz="8" w:space="0" w:color="000000"/>
            <w:bottom w:val="single" w:sz="8" w:space="0" w:color="000000"/>
            <w:right w:val="single" w:sz="8" w:space="0" w:color="000000"/>
          </w:tcBorders>
          <w:shd w:val="clear" w:color="auto" w:fill="34B89F"/>
        </w:tcPr>
        <w:p w14:paraId="29A49829" w14:textId="77777777" w:rsidR="00951916" w:rsidRPr="00123635" w:rsidRDefault="00951916" w:rsidP="00951916">
          <w:pPr>
            <w:ind w:left="102"/>
            <w:rPr>
              <w:rFonts w:ascii="Arial" w:eastAsia="Arial" w:hAnsi="Arial" w:cs="Arial"/>
              <w:color w:val="000000" w:themeColor="text1"/>
              <w:sz w:val="20"/>
              <w:szCs w:val="20"/>
            </w:rPr>
          </w:pPr>
          <w:r w:rsidRPr="00123635">
            <w:rPr>
              <w:rFonts w:ascii="Arial" w:eastAsia="Arial" w:hAnsi="Arial" w:cs="Arial"/>
              <w:b/>
              <w:color w:val="000000" w:themeColor="text1"/>
              <w:sz w:val="20"/>
              <w:szCs w:val="20"/>
            </w:rPr>
            <w:t>Officer Name:</w:t>
          </w:r>
        </w:p>
        <w:p w14:paraId="2A6E213B" w14:textId="77777777" w:rsidR="00951916" w:rsidRPr="00123635" w:rsidRDefault="00951916" w:rsidP="00951916">
          <w:pPr>
            <w:ind w:left="102"/>
            <w:rPr>
              <w:rFonts w:ascii="Arial" w:eastAsia="Arial" w:hAnsi="Arial" w:cs="Arial"/>
              <w:color w:val="000000" w:themeColor="text1"/>
              <w:sz w:val="20"/>
              <w:szCs w:val="20"/>
            </w:rPr>
          </w:pPr>
          <w:proofErr w:type="spellStart"/>
          <w:r w:rsidRPr="00123635">
            <w:rPr>
              <w:rFonts w:ascii="Arial" w:eastAsia="Arial" w:hAnsi="Arial" w:cs="Arial"/>
              <w:i/>
              <w:color w:val="000000" w:themeColor="text1"/>
              <w:sz w:val="20"/>
              <w:szCs w:val="20"/>
            </w:rPr>
            <w:t>Ainm</w:t>
          </w:r>
          <w:proofErr w:type="spellEnd"/>
          <w:r w:rsidRPr="00123635">
            <w:rPr>
              <w:rFonts w:ascii="Arial" w:eastAsia="Arial" w:hAnsi="Arial" w:cs="Arial"/>
              <w:i/>
              <w:color w:val="000000" w:themeColor="text1"/>
              <w:sz w:val="20"/>
              <w:szCs w:val="20"/>
            </w:rPr>
            <w:t xml:space="preserve"> an </w:t>
          </w:r>
          <w:proofErr w:type="spellStart"/>
          <w:r w:rsidRPr="00123635">
            <w:rPr>
              <w:rFonts w:ascii="Arial" w:eastAsia="Arial" w:hAnsi="Arial" w:cs="Arial"/>
              <w:i/>
              <w:color w:val="000000" w:themeColor="text1"/>
              <w:sz w:val="20"/>
              <w:szCs w:val="20"/>
            </w:rPr>
            <w:t>Oifigeach</w:t>
          </w:r>
          <w:proofErr w:type="spellEnd"/>
        </w:p>
      </w:tc>
      <w:tc>
        <w:tcPr>
          <w:tcW w:w="2695" w:type="dxa"/>
          <w:tcBorders>
            <w:top w:val="single" w:sz="8" w:space="0" w:color="000000"/>
            <w:left w:val="single" w:sz="8" w:space="0" w:color="000000"/>
            <w:bottom w:val="single" w:sz="8" w:space="0" w:color="000000"/>
            <w:right w:val="single" w:sz="8" w:space="0" w:color="000000"/>
          </w:tcBorders>
          <w:shd w:val="clear" w:color="auto" w:fill="34B89F"/>
        </w:tcPr>
        <w:p w14:paraId="66199BDC" w14:textId="535DC1EF" w:rsidR="00951916" w:rsidRPr="00123635" w:rsidRDefault="005732DF" w:rsidP="00951916">
          <w:pPr>
            <w:rPr>
              <w:color w:val="000000" w:themeColor="text1"/>
            </w:rPr>
          </w:pPr>
          <w:r>
            <w:rPr>
              <w:color w:val="000000" w:themeColor="text1"/>
            </w:rPr>
            <w:t>Brian Jordan</w:t>
          </w:r>
        </w:p>
      </w:tc>
      <w:tc>
        <w:tcPr>
          <w:tcW w:w="2510" w:type="dxa"/>
          <w:tcBorders>
            <w:top w:val="single" w:sz="8" w:space="0" w:color="000000"/>
            <w:left w:val="single" w:sz="8" w:space="0" w:color="000000"/>
            <w:bottom w:val="single" w:sz="8" w:space="0" w:color="000000"/>
            <w:right w:val="single" w:sz="8" w:space="0" w:color="000000"/>
          </w:tcBorders>
          <w:shd w:val="clear" w:color="auto" w:fill="34B89F"/>
        </w:tcPr>
        <w:p w14:paraId="7F7D4313" w14:textId="77777777" w:rsidR="00951916" w:rsidRPr="00123635" w:rsidRDefault="00951916" w:rsidP="00951916">
          <w:pPr>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Email Address:</w:t>
          </w:r>
        </w:p>
        <w:p w14:paraId="03832F49" w14:textId="77777777" w:rsidR="00951916" w:rsidRPr="00123635" w:rsidRDefault="00951916" w:rsidP="00951916">
          <w:pPr>
            <w:rPr>
              <w:rFonts w:ascii="Arial" w:eastAsia="Arial" w:hAnsi="Arial" w:cs="Arial"/>
              <w:b/>
              <w:color w:val="000000" w:themeColor="text1"/>
              <w:sz w:val="22"/>
              <w:szCs w:val="22"/>
              <w:vertAlign w:val="superscript"/>
            </w:rPr>
          </w:pPr>
          <w:proofErr w:type="spellStart"/>
          <w:r w:rsidRPr="00123635">
            <w:rPr>
              <w:rFonts w:ascii="Arial" w:eastAsia="Arial" w:hAnsi="Arial" w:cs="Arial"/>
              <w:i/>
              <w:color w:val="000000" w:themeColor="text1"/>
              <w:sz w:val="20"/>
              <w:szCs w:val="20"/>
            </w:rPr>
            <w:t>Seoladh</w:t>
          </w:r>
          <w:proofErr w:type="spellEnd"/>
          <w:r w:rsidRPr="00123635">
            <w:rPr>
              <w:rFonts w:ascii="Arial" w:eastAsia="Arial" w:hAnsi="Arial" w:cs="Arial"/>
              <w:i/>
              <w:color w:val="000000" w:themeColor="text1"/>
              <w:sz w:val="20"/>
              <w:szCs w:val="20"/>
            </w:rPr>
            <w:t xml:space="preserve"> </w:t>
          </w:r>
          <w:proofErr w:type="spellStart"/>
          <w:r w:rsidRPr="00123635">
            <w:rPr>
              <w:rFonts w:ascii="Arial" w:eastAsia="Arial" w:hAnsi="Arial" w:cs="Arial"/>
              <w:i/>
              <w:color w:val="000000" w:themeColor="text1"/>
              <w:sz w:val="20"/>
              <w:szCs w:val="20"/>
            </w:rPr>
            <w:t>Riomhphoist</w:t>
          </w:r>
          <w:proofErr w:type="spellEnd"/>
        </w:p>
      </w:tc>
      <w:tc>
        <w:tcPr>
          <w:tcW w:w="2970" w:type="dxa"/>
          <w:tcBorders>
            <w:top w:val="single" w:sz="8" w:space="0" w:color="000000"/>
            <w:left w:val="single" w:sz="8" w:space="0" w:color="000000"/>
            <w:bottom w:val="single" w:sz="8" w:space="0" w:color="000000"/>
            <w:right w:val="single" w:sz="8" w:space="0" w:color="000000"/>
          </w:tcBorders>
          <w:shd w:val="clear" w:color="auto" w:fill="34B89F"/>
        </w:tcPr>
        <w:p w14:paraId="5AB9AEE7" w14:textId="29157797" w:rsidR="00951916" w:rsidRPr="00123635" w:rsidRDefault="005732DF" w:rsidP="00951916">
          <w:pPr>
            <w:rPr>
              <w:color w:val="000000" w:themeColor="text1"/>
            </w:rPr>
          </w:pPr>
          <w:r>
            <w:rPr>
              <w:color w:val="000000" w:themeColor="text1"/>
            </w:rPr>
            <w:t>president@tudublinsu.ie</w:t>
          </w:r>
        </w:p>
      </w:tc>
    </w:tr>
    <w:tr w:rsidR="00951916" w14:paraId="01EED3D9" w14:textId="77777777" w:rsidTr="00AE7B82">
      <w:trPr>
        <w:trHeight w:val="400"/>
      </w:trPr>
      <w:tc>
        <w:tcPr>
          <w:tcW w:w="2685" w:type="dxa"/>
          <w:tcBorders>
            <w:top w:val="single" w:sz="8" w:space="0" w:color="000000"/>
            <w:left w:val="single" w:sz="8" w:space="0" w:color="000000"/>
            <w:bottom w:val="single" w:sz="8" w:space="0" w:color="000000"/>
            <w:right w:val="single" w:sz="8" w:space="0" w:color="000000"/>
          </w:tcBorders>
          <w:shd w:val="clear" w:color="auto" w:fill="34B89F"/>
        </w:tcPr>
        <w:p w14:paraId="2B4BD1E6" w14:textId="77777777" w:rsidR="00951916" w:rsidRPr="00123635" w:rsidRDefault="00951916" w:rsidP="00951916">
          <w:pPr>
            <w:rPr>
              <w:rFonts w:ascii="Arial" w:eastAsia="Arial" w:hAnsi="Arial" w:cs="Arial"/>
              <w:color w:val="000000" w:themeColor="text1"/>
              <w:sz w:val="20"/>
              <w:szCs w:val="20"/>
            </w:rPr>
          </w:pPr>
          <w:r w:rsidRPr="00123635">
            <w:rPr>
              <w:rFonts w:ascii="Arial" w:eastAsia="Arial" w:hAnsi="Arial" w:cs="Arial"/>
              <w:b/>
              <w:color w:val="000000" w:themeColor="text1"/>
              <w:sz w:val="20"/>
              <w:szCs w:val="20"/>
            </w:rPr>
            <w:t>Officer Position:</w:t>
          </w:r>
        </w:p>
        <w:p w14:paraId="16C030AF" w14:textId="77777777" w:rsidR="00951916" w:rsidRPr="00123635" w:rsidRDefault="00951916" w:rsidP="00951916">
          <w:pPr>
            <w:ind w:right="-50"/>
            <w:rPr>
              <w:rFonts w:ascii="Arial" w:eastAsia="Arial" w:hAnsi="Arial" w:cs="Arial"/>
              <w:color w:val="000000" w:themeColor="text1"/>
              <w:sz w:val="20"/>
              <w:szCs w:val="20"/>
            </w:rPr>
          </w:pPr>
          <w:proofErr w:type="spellStart"/>
          <w:r w:rsidRPr="00123635">
            <w:rPr>
              <w:rFonts w:ascii="Arial" w:eastAsia="Arial" w:hAnsi="Arial" w:cs="Arial"/>
              <w:i/>
              <w:color w:val="000000" w:themeColor="text1"/>
              <w:sz w:val="20"/>
              <w:szCs w:val="20"/>
            </w:rPr>
            <w:t>Seasamh</w:t>
          </w:r>
          <w:proofErr w:type="spellEnd"/>
          <w:r w:rsidRPr="00123635">
            <w:rPr>
              <w:rFonts w:ascii="Arial" w:eastAsia="Arial" w:hAnsi="Arial" w:cs="Arial"/>
              <w:i/>
              <w:color w:val="000000" w:themeColor="text1"/>
              <w:sz w:val="20"/>
              <w:szCs w:val="20"/>
            </w:rPr>
            <w:t xml:space="preserve"> an </w:t>
          </w:r>
          <w:proofErr w:type="spellStart"/>
          <w:r w:rsidRPr="00123635">
            <w:rPr>
              <w:rFonts w:ascii="Arial" w:eastAsia="Arial" w:hAnsi="Arial" w:cs="Arial"/>
              <w:i/>
              <w:color w:val="000000" w:themeColor="text1"/>
              <w:sz w:val="20"/>
              <w:szCs w:val="20"/>
            </w:rPr>
            <w:t>Oifigigh</w:t>
          </w:r>
          <w:proofErr w:type="spellEnd"/>
        </w:p>
      </w:tc>
      <w:tc>
        <w:tcPr>
          <w:tcW w:w="2695" w:type="dxa"/>
          <w:tcBorders>
            <w:top w:val="single" w:sz="8" w:space="0" w:color="000000"/>
            <w:left w:val="single" w:sz="8" w:space="0" w:color="000000"/>
            <w:bottom w:val="single" w:sz="8" w:space="0" w:color="000000"/>
            <w:right w:val="single" w:sz="8" w:space="0" w:color="000000"/>
          </w:tcBorders>
          <w:shd w:val="clear" w:color="auto" w:fill="34B89F"/>
        </w:tcPr>
        <w:p w14:paraId="52DB692F" w14:textId="6F3C0C7C" w:rsidR="00951916" w:rsidRPr="00123635" w:rsidRDefault="005732DF" w:rsidP="00951916">
          <w:pPr>
            <w:rPr>
              <w:color w:val="000000" w:themeColor="text1"/>
            </w:rPr>
          </w:pPr>
          <w:r>
            <w:rPr>
              <w:color w:val="000000" w:themeColor="text1"/>
            </w:rPr>
            <w:t>President</w:t>
          </w:r>
        </w:p>
      </w:tc>
      <w:tc>
        <w:tcPr>
          <w:tcW w:w="2510" w:type="dxa"/>
          <w:tcBorders>
            <w:top w:val="single" w:sz="8" w:space="0" w:color="000000"/>
            <w:left w:val="single" w:sz="8" w:space="0" w:color="000000"/>
            <w:bottom w:val="single" w:sz="8" w:space="0" w:color="000000"/>
            <w:right w:val="single" w:sz="8" w:space="0" w:color="000000"/>
          </w:tcBorders>
          <w:shd w:val="clear" w:color="auto" w:fill="34B89F"/>
        </w:tcPr>
        <w:p w14:paraId="465F0677" w14:textId="77777777" w:rsidR="00951916" w:rsidRPr="00123635" w:rsidRDefault="00951916" w:rsidP="00951916">
          <w:pPr>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Period of Work:</w:t>
          </w:r>
        </w:p>
        <w:p w14:paraId="4687EDA1" w14:textId="77777777" w:rsidR="00951916" w:rsidRPr="00123635" w:rsidRDefault="00951916" w:rsidP="00951916">
          <w:pPr>
            <w:rPr>
              <w:color w:val="000000" w:themeColor="text1"/>
            </w:rPr>
          </w:pPr>
          <w:proofErr w:type="spellStart"/>
          <w:r w:rsidRPr="00123635">
            <w:rPr>
              <w:rFonts w:ascii="Arial" w:eastAsia="Arial" w:hAnsi="Arial" w:cs="Arial"/>
              <w:i/>
              <w:color w:val="000000" w:themeColor="text1"/>
              <w:sz w:val="20"/>
              <w:szCs w:val="20"/>
            </w:rPr>
            <w:t>Treimhse</w:t>
          </w:r>
          <w:proofErr w:type="spellEnd"/>
          <w:r w:rsidRPr="00123635">
            <w:rPr>
              <w:rFonts w:ascii="Arial" w:eastAsia="Arial" w:hAnsi="Arial" w:cs="Arial"/>
              <w:i/>
              <w:color w:val="000000" w:themeColor="text1"/>
              <w:sz w:val="20"/>
              <w:szCs w:val="20"/>
            </w:rPr>
            <w:t xml:space="preserve"> </w:t>
          </w:r>
          <w:proofErr w:type="spellStart"/>
          <w:r w:rsidRPr="00123635">
            <w:rPr>
              <w:rFonts w:ascii="Arial" w:eastAsia="Arial" w:hAnsi="Arial" w:cs="Arial"/>
              <w:i/>
              <w:color w:val="000000" w:themeColor="text1"/>
              <w:sz w:val="20"/>
              <w:szCs w:val="20"/>
            </w:rPr>
            <w:t>Oibre</w:t>
          </w:r>
          <w:proofErr w:type="spellEnd"/>
        </w:p>
      </w:tc>
      <w:tc>
        <w:tcPr>
          <w:tcW w:w="2970" w:type="dxa"/>
          <w:tcBorders>
            <w:top w:val="single" w:sz="8" w:space="0" w:color="000000"/>
            <w:left w:val="single" w:sz="8" w:space="0" w:color="000000"/>
            <w:bottom w:val="single" w:sz="8" w:space="0" w:color="000000"/>
            <w:right w:val="single" w:sz="8" w:space="0" w:color="000000"/>
          </w:tcBorders>
          <w:shd w:val="clear" w:color="auto" w:fill="34B89F"/>
        </w:tcPr>
        <w:p w14:paraId="67B410A1" w14:textId="243482F8" w:rsidR="00951916" w:rsidRPr="00123635" w:rsidRDefault="00620C79" w:rsidP="00951916">
          <w:pPr>
            <w:rPr>
              <w:color w:val="000000" w:themeColor="text1"/>
            </w:rPr>
          </w:pPr>
          <w:r>
            <w:rPr>
              <w:color w:val="000000" w:themeColor="text1"/>
            </w:rPr>
            <w:t>5</w:t>
          </w:r>
          <w:r w:rsidRPr="00620C79">
            <w:rPr>
              <w:color w:val="000000" w:themeColor="text1"/>
              <w:vertAlign w:val="superscript"/>
            </w:rPr>
            <w:t>th</w:t>
          </w:r>
          <w:r>
            <w:rPr>
              <w:color w:val="000000" w:themeColor="text1"/>
            </w:rPr>
            <w:t xml:space="preserve"> December – 31</w:t>
          </w:r>
          <w:r w:rsidRPr="00620C79">
            <w:rPr>
              <w:color w:val="000000" w:themeColor="text1"/>
              <w:vertAlign w:val="superscript"/>
            </w:rPr>
            <w:t>st</w:t>
          </w:r>
          <w:r>
            <w:rPr>
              <w:color w:val="000000" w:themeColor="text1"/>
            </w:rPr>
            <w:t xml:space="preserve"> January 2024</w:t>
          </w:r>
        </w:p>
      </w:tc>
    </w:tr>
  </w:tbl>
  <w:p w14:paraId="0424FE7F" w14:textId="77777777" w:rsidR="00951916" w:rsidRDefault="00951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020"/>
    <w:multiLevelType w:val="hybridMultilevel"/>
    <w:tmpl w:val="88DE41C0"/>
    <w:lvl w:ilvl="0" w:tplc="6C86D8C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25F99"/>
    <w:multiLevelType w:val="hybridMultilevel"/>
    <w:tmpl w:val="667AF4D8"/>
    <w:lvl w:ilvl="0" w:tplc="2A3CA81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E4638"/>
    <w:multiLevelType w:val="hybridMultilevel"/>
    <w:tmpl w:val="50E857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EF2B77"/>
    <w:multiLevelType w:val="hybridMultilevel"/>
    <w:tmpl w:val="E4B45060"/>
    <w:lvl w:ilvl="0" w:tplc="C28E6226">
      <w:numFmt w:val="bullet"/>
      <w:lvlText w:val="-"/>
      <w:lvlJc w:val="left"/>
      <w:pPr>
        <w:ind w:left="464" w:hanging="360"/>
      </w:pPr>
      <w:rPr>
        <w:rFonts w:ascii="Arial" w:eastAsia="Arial" w:hAnsi="Arial" w:cs="Arial" w:hint="default"/>
      </w:rPr>
    </w:lvl>
    <w:lvl w:ilvl="1" w:tplc="18090003" w:tentative="1">
      <w:start w:val="1"/>
      <w:numFmt w:val="bullet"/>
      <w:lvlText w:val="o"/>
      <w:lvlJc w:val="left"/>
      <w:pPr>
        <w:ind w:left="1184" w:hanging="360"/>
      </w:pPr>
      <w:rPr>
        <w:rFonts w:ascii="Courier New" w:hAnsi="Courier New" w:cs="Courier New" w:hint="default"/>
      </w:rPr>
    </w:lvl>
    <w:lvl w:ilvl="2" w:tplc="18090005" w:tentative="1">
      <w:start w:val="1"/>
      <w:numFmt w:val="bullet"/>
      <w:lvlText w:val=""/>
      <w:lvlJc w:val="left"/>
      <w:pPr>
        <w:ind w:left="1904" w:hanging="360"/>
      </w:pPr>
      <w:rPr>
        <w:rFonts w:ascii="Wingdings" w:hAnsi="Wingdings" w:hint="default"/>
      </w:rPr>
    </w:lvl>
    <w:lvl w:ilvl="3" w:tplc="18090001" w:tentative="1">
      <w:start w:val="1"/>
      <w:numFmt w:val="bullet"/>
      <w:lvlText w:val=""/>
      <w:lvlJc w:val="left"/>
      <w:pPr>
        <w:ind w:left="2624" w:hanging="360"/>
      </w:pPr>
      <w:rPr>
        <w:rFonts w:ascii="Symbol" w:hAnsi="Symbol" w:hint="default"/>
      </w:rPr>
    </w:lvl>
    <w:lvl w:ilvl="4" w:tplc="18090003" w:tentative="1">
      <w:start w:val="1"/>
      <w:numFmt w:val="bullet"/>
      <w:lvlText w:val="o"/>
      <w:lvlJc w:val="left"/>
      <w:pPr>
        <w:ind w:left="3344" w:hanging="360"/>
      </w:pPr>
      <w:rPr>
        <w:rFonts w:ascii="Courier New" w:hAnsi="Courier New" w:cs="Courier New" w:hint="default"/>
      </w:rPr>
    </w:lvl>
    <w:lvl w:ilvl="5" w:tplc="18090005" w:tentative="1">
      <w:start w:val="1"/>
      <w:numFmt w:val="bullet"/>
      <w:lvlText w:val=""/>
      <w:lvlJc w:val="left"/>
      <w:pPr>
        <w:ind w:left="4064" w:hanging="360"/>
      </w:pPr>
      <w:rPr>
        <w:rFonts w:ascii="Wingdings" w:hAnsi="Wingdings" w:hint="default"/>
      </w:rPr>
    </w:lvl>
    <w:lvl w:ilvl="6" w:tplc="18090001" w:tentative="1">
      <w:start w:val="1"/>
      <w:numFmt w:val="bullet"/>
      <w:lvlText w:val=""/>
      <w:lvlJc w:val="left"/>
      <w:pPr>
        <w:ind w:left="4784" w:hanging="360"/>
      </w:pPr>
      <w:rPr>
        <w:rFonts w:ascii="Symbol" w:hAnsi="Symbol" w:hint="default"/>
      </w:rPr>
    </w:lvl>
    <w:lvl w:ilvl="7" w:tplc="18090003" w:tentative="1">
      <w:start w:val="1"/>
      <w:numFmt w:val="bullet"/>
      <w:lvlText w:val="o"/>
      <w:lvlJc w:val="left"/>
      <w:pPr>
        <w:ind w:left="5504" w:hanging="360"/>
      </w:pPr>
      <w:rPr>
        <w:rFonts w:ascii="Courier New" w:hAnsi="Courier New" w:cs="Courier New" w:hint="default"/>
      </w:rPr>
    </w:lvl>
    <w:lvl w:ilvl="8" w:tplc="18090005" w:tentative="1">
      <w:start w:val="1"/>
      <w:numFmt w:val="bullet"/>
      <w:lvlText w:val=""/>
      <w:lvlJc w:val="left"/>
      <w:pPr>
        <w:ind w:left="6224" w:hanging="360"/>
      </w:pPr>
      <w:rPr>
        <w:rFonts w:ascii="Wingdings" w:hAnsi="Wingdings" w:hint="default"/>
      </w:rPr>
    </w:lvl>
  </w:abstractNum>
  <w:abstractNum w:abstractNumId="4" w15:restartNumberingAfterBreak="0">
    <w:nsid w:val="4F581E4D"/>
    <w:multiLevelType w:val="hybridMultilevel"/>
    <w:tmpl w:val="C4BCDAA6"/>
    <w:lvl w:ilvl="0" w:tplc="8EE45B9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191755"/>
    <w:multiLevelType w:val="hybridMultilevel"/>
    <w:tmpl w:val="98F2F3AC"/>
    <w:lvl w:ilvl="0" w:tplc="AFD0727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251647">
    <w:abstractNumId w:val="3"/>
  </w:num>
  <w:num w:numId="2" w16cid:durableId="578560811">
    <w:abstractNumId w:val="5"/>
  </w:num>
  <w:num w:numId="3" w16cid:durableId="1940403735">
    <w:abstractNumId w:val="4"/>
  </w:num>
  <w:num w:numId="4" w16cid:durableId="136917749">
    <w:abstractNumId w:val="1"/>
  </w:num>
  <w:num w:numId="5" w16cid:durableId="1332374402">
    <w:abstractNumId w:val="0"/>
  </w:num>
  <w:num w:numId="6" w16cid:durableId="156923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16"/>
    <w:rsid w:val="00034DBC"/>
    <w:rsid w:val="000D4A4E"/>
    <w:rsid w:val="00123635"/>
    <w:rsid w:val="00137E4E"/>
    <w:rsid w:val="0014133F"/>
    <w:rsid w:val="001E6314"/>
    <w:rsid w:val="00261C3E"/>
    <w:rsid w:val="002A4A1A"/>
    <w:rsid w:val="00322E8D"/>
    <w:rsid w:val="00362D3E"/>
    <w:rsid w:val="00383155"/>
    <w:rsid w:val="00387017"/>
    <w:rsid w:val="004420EB"/>
    <w:rsid w:val="004C4DB6"/>
    <w:rsid w:val="00514DDD"/>
    <w:rsid w:val="00565A47"/>
    <w:rsid w:val="005732DF"/>
    <w:rsid w:val="0058686F"/>
    <w:rsid w:val="005A03F0"/>
    <w:rsid w:val="005D4FF1"/>
    <w:rsid w:val="005E0209"/>
    <w:rsid w:val="005F39C1"/>
    <w:rsid w:val="005F4832"/>
    <w:rsid w:val="006102D2"/>
    <w:rsid w:val="006117BB"/>
    <w:rsid w:val="00620C79"/>
    <w:rsid w:val="00685A2A"/>
    <w:rsid w:val="0070123D"/>
    <w:rsid w:val="00732B56"/>
    <w:rsid w:val="00733177"/>
    <w:rsid w:val="007E2A33"/>
    <w:rsid w:val="007E3FF8"/>
    <w:rsid w:val="00840613"/>
    <w:rsid w:val="0085112C"/>
    <w:rsid w:val="00893D9A"/>
    <w:rsid w:val="009172F2"/>
    <w:rsid w:val="00951916"/>
    <w:rsid w:val="009B68BC"/>
    <w:rsid w:val="00A73A78"/>
    <w:rsid w:val="00A847BA"/>
    <w:rsid w:val="00AE7B82"/>
    <w:rsid w:val="00BC2071"/>
    <w:rsid w:val="00BC3026"/>
    <w:rsid w:val="00BC4C34"/>
    <w:rsid w:val="00BD6676"/>
    <w:rsid w:val="00BF3A59"/>
    <w:rsid w:val="00BF4DC9"/>
    <w:rsid w:val="00C843C0"/>
    <w:rsid w:val="00D81885"/>
    <w:rsid w:val="00D82628"/>
    <w:rsid w:val="00E524BF"/>
    <w:rsid w:val="00E53091"/>
    <w:rsid w:val="00E61C98"/>
    <w:rsid w:val="00EC00A9"/>
    <w:rsid w:val="00ED2FD0"/>
    <w:rsid w:val="00F92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8CCA6"/>
  <w15:chartTrackingRefBased/>
  <w15:docId w15:val="{1F3B1791-E209-4B5F-B07B-1127D872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916"/>
    <w:pPr>
      <w:spacing w:before="65" w:after="0" w:line="240" w:lineRule="auto"/>
      <w:ind w:left="104"/>
    </w:pPr>
    <w:rPr>
      <w:rFonts w:ascii="Calibri" w:eastAsia="Calibri" w:hAnsi="Calibri" w:cs="Calibri"/>
      <w:sz w:val="24"/>
      <w:szCs w:val="24"/>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916"/>
    <w:pPr>
      <w:tabs>
        <w:tab w:val="center" w:pos="4513"/>
        <w:tab w:val="right" w:pos="9026"/>
      </w:tabs>
    </w:pPr>
  </w:style>
  <w:style w:type="character" w:customStyle="1" w:styleId="HeaderChar">
    <w:name w:val="Header Char"/>
    <w:basedOn w:val="DefaultParagraphFont"/>
    <w:link w:val="Header"/>
    <w:uiPriority w:val="99"/>
    <w:rsid w:val="00951916"/>
  </w:style>
  <w:style w:type="paragraph" w:styleId="Footer">
    <w:name w:val="footer"/>
    <w:basedOn w:val="Normal"/>
    <w:link w:val="FooterChar"/>
    <w:uiPriority w:val="99"/>
    <w:unhideWhenUsed/>
    <w:rsid w:val="00951916"/>
    <w:pPr>
      <w:tabs>
        <w:tab w:val="center" w:pos="4513"/>
        <w:tab w:val="right" w:pos="9026"/>
      </w:tabs>
    </w:pPr>
  </w:style>
  <w:style w:type="character" w:customStyle="1" w:styleId="FooterChar">
    <w:name w:val="Footer Char"/>
    <w:basedOn w:val="DefaultParagraphFont"/>
    <w:link w:val="Footer"/>
    <w:uiPriority w:val="99"/>
    <w:rsid w:val="00951916"/>
  </w:style>
  <w:style w:type="paragraph" w:styleId="ListParagraph">
    <w:name w:val="List Paragraph"/>
    <w:basedOn w:val="Normal"/>
    <w:uiPriority w:val="34"/>
    <w:qFormat/>
    <w:rsid w:val="00951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89306">
      <w:bodyDiv w:val="1"/>
      <w:marLeft w:val="0"/>
      <w:marRight w:val="0"/>
      <w:marTop w:val="0"/>
      <w:marBottom w:val="0"/>
      <w:divBdr>
        <w:top w:val="none" w:sz="0" w:space="0" w:color="auto"/>
        <w:left w:val="none" w:sz="0" w:space="0" w:color="auto"/>
        <w:bottom w:val="none" w:sz="0" w:space="0" w:color="auto"/>
        <w:right w:val="none" w:sz="0" w:space="0" w:color="auto"/>
      </w:divBdr>
    </w:div>
    <w:div w:id="1525822237">
      <w:bodyDiv w:val="1"/>
      <w:marLeft w:val="0"/>
      <w:marRight w:val="0"/>
      <w:marTop w:val="0"/>
      <w:marBottom w:val="0"/>
      <w:divBdr>
        <w:top w:val="none" w:sz="0" w:space="0" w:color="auto"/>
        <w:left w:val="none" w:sz="0" w:space="0" w:color="auto"/>
        <w:bottom w:val="none" w:sz="0" w:space="0" w:color="auto"/>
        <w:right w:val="none" w:sz="0" w:space="0" w:color="auto"/>
      </w:divBdr>
    </w:div>
    <w:div w:id="19124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6E946800A445A983C5AD4FEAC6F5" ma:contentTypeVersion="18" ma:contentTypeDescription="Create a new document." ma:contentTypeScope="" ma:versionID="9e3c05d36d52d9bdb38997fe00305d4f">
  <xsd:schema xmlns:xsd="http://www.w3.org/2001/XMLSchema" xmlns:xs="http://www.w3.org/2001/XMLSchema" xmlns:p="http://schemas.microsoft.com/office/2006/metadata/properties" xmlns:ns2="7ebaf301-6775-4b9b-9fb5-a990f164497b" xmlns:ns3="28665bae-c0fd-4726-9c80-d24469d45b60" targetNamespace="http://schemas.microsoft.com/office/2006/metadata/properties" ma:root="true" ma:fieldsID="c0bcb8d4294fc412d4148e3aeda3d1f8" ns2:_="" ns3:_="">
    <xsd:import namespace="7ebaf301-6775-4b9b-9fb5-a990f164497b"/>
    <xsd:import namespace="28665bae-c0fd-4726-9c80-d24469d45b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af301-6775-4b9b-9fb5-a990f1644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1692962-5531-4537-a00e-145f5997dc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665bae-c0fd-4726-9c80-d24469d45b6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60e4072-5529-45bd-8be8-e61d48bf47df}" ma:internalName="TaxCatchAll" ma:showField="CatchAllData" ma:web="28665bae-c0fd-4726-9c80-d24469d45b6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665bae-c0fd-4726-9c80-d24469d45b60" xsi:nil="true"/>
    <lcf76f155ced4ddcb4097134ff3c332f xmlns="7ebaf301-6775-4b9b-9fb5-a990f16449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B7B7E9-8D29-46C3-A4C2-8CD1CED938CD}"/>
</file>

<file path=customXml/itemProps2.xml><?xml version="1.0" encoding="utf-8"?>
<ds:datastoreItem xmlns:ds="http://schemas.openxmlformats.org/officeDocument/2006/customXml" ds:itemID="{89A1DF67-BE05-4CCF-9C9A-D4809CAE9CCA}"/>
</file>

<file path=customXml/itemProps3.xml><?xml version="1.0" encoding="utf-8"?>
<ds:datastoreItem xmlns:ds="http://schemas.openxmlformats.org/officeDocument/2006/customXml" ds:itemID="{451D1D35-3DD7-4161-8133-7D60916E125A}"/>
</file>

<file path=docProps/app.xml><?xml version="1.0" encoding="utf-8"?>
<Properties xmlns="http://schemas.openxmlformats.org/officeDocument/2006/extended-properties" xmlns:vt="http://schemas.openxmlformats.org/officeDocument/2006/docPropsVTypes">
  <Template>Normal.dotm</Template>
  <TotalTime>1</TotalTime>
  <Pages>10</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Pádraic Keane</dc:creator>
  <cp:keywords/>
  <dc:description/>
  <cp:lastModifiedBy>Brian Jordan</cp:lastModifiedBy>
  <cp:revision>2</cp:revision>
  <dcterms:created xsi:type="dcterms:W3CDTF">2024-02-03T20:28:00Z</dcterms:created>
  <dcterms:modified xsi:type="dcterms:W3CDTF">2024-02-03T20:28:00Z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0x0101005F686E946800A445A983C5AD4FEAC6F5</vt:lpwstr>
  </property>
</Properties>
</file>